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4F74A" w14:textId="77777777" w:rsidR="00443246" w:rsidRPr="00973605" w:rsidRDefault="00443246" w:rsidP="001C1753">
      <w:pPr>
        <w:jc w:val="both"/>
        <w:rPr>
          <w:rFonts w:ascii="Sylfaen" w:hAnsi="Sylfaen"/>
          <w:lang w:val="ka-GE"/>
        </w:rPr>
      </w:pPr>
    </w:p>
    <w:p w14:paraId="37A8DA80" w14:textId="77777777" w:rsidR="008B04B7" w:rsidRPr="00973605" w:rsidRDefault="008B04B7" w:rsidP="00826F0A">
      <w:pPr>
        <w:jc w:val="right"/>
        <w:rPr>
          <w:rFonts w:ascii="Sylfaen" w:hAnsi="Sylfaen"/>
          <w:b/>
          <w:bCs/>
          <w:lang w:val="ka-GE"/>
        </w:rPr>
      </w:pPr>
    </w:p>
    <w:p w14:paraId="350F6B9F" w14:textId="6AA1AD3B" w:rsidR="00FD1607" w:rsidRPr="00973605" w:rsidRDefault="00826F0A" w:rsidP="00826F0A">
      <w:pPr>
        <w:jc w:val="right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>დანართი №1</w:t>
      </w:r>
    </w:p>
    <w:p w14:paraId="159A48F4" w14:textId="5C287FF6" w:rsidR="00FD1607" w:rsidRPr="00973605" w:rsidRDefault="00883C3A" w:rsidP="00826F0A">
      <w:pPr>
        <w:jc w:val="center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 w:cs="Sylfaen"/>
          <w:b/>
          <w:bCs/>
          <w:lang w:val="ka-GE"/>
        </w:rPr>
        <w:t xml:space="preserve">ანგარიშვალდებული პირის </w:t>
      </w:r>
      <w:r w:rsidR="00FD1607" w:rsidRPr="00973605">
        <w:rPr>
          <w:rFonts w:ascii="Sylfaen" w:hAnsi="Sylfaen"/>
          <w:b/>
          <w:bCs/>
          <w:lang w:val="ka-GE"/>
        </w:rPr>
        <w:t xml:space="preserve"> ფულის გათეთრებისა და ტერორიზმის დაფინანსების რისკის ზედამხედველობის </w:t>
      </w:r>
      <w:r w:rsidR="001C4771" w:rsidRPr="00973605">
        <w:rPr>
          <w:rFonts w:ascii="Sylfaen" w:hAnsi="Sylfaen"/>
          <w:b/>
          <w:bCs/>
          <w:lang w:val="ka-GE"/>
        </w:rPr>
        <w:t>ანგარიშგებ</w:t>
      </w:r>
      <w:r w:rsidR="002762AC" w:rsidRPr="00973605">
        <w:rPr>
          <w:rFonts w:ascii="Sylfaen" w:hAnsi="Sylfaen"/>
          <w:b/>
          <w:bCs/>
          <w:lang w:val="ka-GE"/>
        </w:rPr>
        <w:t>ის</w:t>
      </w:r>
      <w:r w:rsidR="00FD1607" w:rsidRPr="00973605">
        <w:rPr>
          <w:rFonts w:ascii="Sylfaen" w:hAnsi="Sylfaen"/>
          <w:b/>
          <w:bCs/>
          <w:lang w:val="ka-GE"/>
        </w:rPr>
        <w:t xml:space="preserve"> </w:t>
      </w:r>
      <w:r w:rsidR="00DC3F06" w:rsidRPr="00973605">
        <w:rPr>
          <w:rFonts w:ascii="Sylfaen" w:hAnsi="Sylfaen"/>
          <w:b/>
          <w:bCs/>
          <w:lang w:val="ka-GE"/>
        </w:rPr>
        <w:t xml:space="preserve">ფორმების </w:t>
      </w:r>
      <w:r w:rsidR="00FD1607" w:rsidRPr="00973605">
        <w:rPr>
          <w:rFonts w:ascii="Sylfaen" w:hAnsi="Sylfaen"/>
          <w:b/>
          <w:bCs/>
          <w:lang w:val="ka-GE"/>
        </w:rPr>
        <w:t>შევსებისა და წარდგენის წესი</w:t>
      </w:r>
    </w:p>
    <w:p w14:paraId="6AA64BD2" w14:textId="173C2146" w:rsidR="00FD1607" w:rsidRPr="00973605" w:rsidRDefault="00FD1607" w:rsidP="006B2886">
      <w:pPr>
        <w:ind w:firstLine="720"/>
        <w:jc w:val="both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>მუხლი 1. წესის მიზანი და მოქმედების სფერო</w:t>
      </w:r>
    </w:p>
    <w:p w14:paraId="262F24DE" w14:textId="1A1AF07F" w:rsidR="00FD1607" w:rsidRPr="00973605" w:rsidRDefault="00FD1607" w:rsidP="006B2886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1.</w:t>
      </w:r>
      <w:r w:rsidR="009007E3" w:rsidRPr="00973605">
        <w:rPr>
          <w:rFonts w:ascii="Sylfaen" w:hAnsi="Sylfaen"/>
          <w:lang w:val="ka-GE"/>
        </w:rPr>
        <w:t xml:space="preserve"> „</w:t>
      </w:r>
      <w:r w:rsidR="005E1CEC" w:rsidRPr="00973605">
        <w:rPr>
          <w:rFonts w:ascii="Sylfaen" w:hAnsi="Sylfaen" w:cs="Sylfaen"/>
          <w:bCs/>
          <w:lang w:val="ka-GE"/>
        </w:rPr>
        <w:t xml:space="preserve">ანგარიშვალდებული პირის </w:t>
      </w:r>
      <w:r w:rsidR="009007E3" w:rsidRPr="00973605">
        <w:rPr>
          <w:rFonts w:ascii="Sylfaen" w:hAnsi="Sylfaen"/>
          <w:lang w:val="ka-GE"/>
        </w:rPr>
        <w:t>ფულის გათეთრე</w:t>
      </w:r>
      <w:bookmarkStart w:id="0" w:name="_GoBack"/>
      <w:bookmarkEnd w:id="0"/>
      <w:r w:rsidR="009007E3" w:rsidRPr="00973605">
        <w:rPr>
          <w:rFonts w:ascii="Sylfaen" w:hAnsi="Sylfaen"/>
          <w:lang w:val="ka-GE"/>
        </w:rPr>
        <w:t xml:space="preserve">ბისა და ტერორიზმის დაფინანსების რისკის ზედამხედველობის </w:t>
      </w:r>
      <w:r w:rsidR="001C4771" w:rsidRPr="00973605">
        <w:rPr>
          <w:rFonts w:ascii="Sylfaen" w:hAnsi="Sylfaen"/>
          <w:lang w:val="ka-GE"/>
        </w:rPr>
        <w:t>ანგარიშგებ</w:t>
      </w:r>
      <w:r w:rsidR="002762AC" w:rsidRPr="00973605">
        <w:rPr>
          <w:rFonts w:ascii="Sylfaen" w:hAnsi="Sylfaen"/>
          <w:lang w:val="ka-GE"/>
        </w:rPr>
        <w:t>ის</w:t>
      </w:r>
      <w:r w:rsidR="009007E3" w:rsidRPr="00973605">
        <w:rPr>
          <w:rFonts w:ascii="Sylfaen" w:hAnsi="Sylfaen"/>
          <w:lang w:val="ka-GE"/>
        </w:rPr>
        <w:t xml:space="preserve"> შევსებისა და წარდგენის წესი“ </w:t>
      </w:r>
      <w:r w:rsidR="00B371E5" w:rsidRPr="00973605">
        <w:rPr>
          <w:rFonts w:ascii="Sylfaen" w:hAnsi="Sylfaen"/>
          <w:lang w:val="ka-GE"/>
        </w:rPr>
        <w:t xml:space="preserve">(შემდგომ </w:t>
      </w:r>
      <w:r w:rsidR="008D1A3C" w:rsidRPr="00973605">
        <w:rPr>
          <w:rFonts w:ascii="Sylfaen" w:hAnsi="Sylfaen"/>
          <w:lang w:val="ka-GE"/>
        </w:rPr>
        <w:t xml:space="preserve">— </w:t>
      </w:r>
      <w:r w:rsidR="00B371E5" w:rsidRPr="00973605">
        <w:rPr>
          <w:rFonts w:ascii="Sylfaen" w:hAnsi="Sylfaen"/>
          <w:lang w:val="ka-GE"/>
        </w:rPr>
        <w:t xml:space="preserve">წესი) </w:t>
      </w:r>
      <w:r w:rsidR="009007E3" w:rsidRPr="00973605">
        <w:rPr>
          <w:rFonts w:ascii="Sylfaen" w:hAnsi="Sylfaen"/>
          <w:lang w:val="ka-GE"/>
        </w:rPr>
        <w:t xml:space="preserve">განსაზღვრავს ამ </w:t>
      </w:r>
      <w:r w:rsidR="000B34B7" w:rsidRPr="00973605">
        <w:rPr>
          <w:rFonts w:ascii="Sylfaen" w:hAnsi="Sylfaen"/>
          <w:lang w:val="ka-GE"/>
        </w:rPr>
        <w:t xml:space="preserve">ბრძანების </w:t>
      </w:r>
      <w:r w:rsidR="009007E3" w:rsidRPr="00973605">
        <w:rPr>
          <w:rFonts w:ascii="Sylfaen" w:hAnsi="Sylfaen"/>
          <w:lang w:val="ka-GE"/>
        </w:rPr>
        <w:t>№</w:t>
      </w:r>
      <w:r w:rsidR="00DE220E" w:rsidRPr="00973605">
        <w:rPr>
          <w:rFonts w:ascii="Sylfaen" w:hAnsi="Sylfaen"/>
          <w:lang w:val="ka-GE"/>
        </w:rPr>
        <w:t>2</w:t>
      </w:r>
      <w:r w:rsidR="009007E3" w:rsidRPr="00973605">
        <w:rPr>
          <w:rFonts w:ascii="Sylfaen" w:hAnsi="Sylfaen"/>
          <w:lang w:val="ka-GE"/>
        </w:rPr>
        <w:t xml:space="preserve"> </w:t>
      </w:r>
      <w:r w:rsidR="007121AF" w:rsidRPr="00973605">
        <w:rPr>
          <w:rFonts w:ascii="Sylfaen" w:hAnsi="Sylfaen"/>
          <w:lang w:val="ka-GE"/>
        </w:rPr>
        <w:t xml:space="preserve">და </w:t>
      </w:r>
      <w:r w:rsidR="002179ED" w:rsidRPr="00973605">
        <w:rPr>
          <w:rFonts w:ascii="Sylfaen" w:hAnsi="Sylfaen"/>
          <w:lang w:val="ka-GE"/>
        </w:rPr>
        <w:t>№</w:t>
      </w:r>
      <w:r w:rsidR="00A87E48" w:rsidRPr="00973605">
        <w:rPr>
          <w:rFonts w:ascii="Sylfaen" w:hAnsi="Sylfaen"/>
          <w:lang w:val="ka-GE"/>
        </w:rPr>
        <w:t>3</w:t>
      </w:r>
      <w:r w:rsidR="002179ED" w:rsidRPr="00973605">
        <w:rPr>
          <w:rFonts w:ascii="Sylfaen" w:hAnsi="Sylfaen"/>
          <w:lang w:val="ka-GE"/>
        </w:rPr>
        <w:t xml:space="preserve"> </w:t>
      </w:r>
      <w:r w:rsidR="009007E3" w:rsidRPr="00973605">
        <w:rPr>
          <w:rFonts w:ascii="Sylfaen" w:hAnsi="Sylfaen"/>
          <w:lang w:val="ka-GE"/>
        </w:rPr>
        <w:t>დანართ</w:t>
      </w:r>
      <w:r w:rsidR="007121AF" w:rsidRPr="00973605">
        <w:rPr>
          <w:rFonts w:ascii="Sylfaen" w:hAnsi="Sylfaen"/>
          <w:lang w:val="ka-GE"/>
        </w:rPr>
        <w:t>ებ</w:t>
      </w:r>
      <w:r w:rsidR="009007E3" w:rsidRPr="00973605">
        <w:rPr>
          <w:rFonts w:ascii="Sylfaen" w:hAnsi="Sylfaen"/>
          <w:lang w:val="ka-GE"/>
        </w:rPr>
        <w:t xml:space="preserve">ით გათვალისწინებული </w:t>
      </w:r>
      <w:r w:rsidR="004F70F9" w:rsidRPr="00973605">
        <w:rPr>
          <w:rFonts w:ascii="Sylfaen" w:hAnsi="Sylfaen" w:cs="Sylfaen"/>
          <w:bCs/>
          <w:lang w:val="ka-GE"/>
        </w:rPr>
        <w:t xml:space="preserve">ანგარიშვალდებული პირის </w:t>
      </w:r>
      <w:r w:rsidR="009007E3" w:rsidRPr="00973605">
        <w:rPr>
          <w:rFonts w:ascii="Sylfaen" w:hAnsi="Sylfaen"/>
          <w:lang w:val="ka-GE"/>
        </w:rPr>
        <w:t xml:space="preserve"> ფულის გათეთრებისა და ტერორიზმის დაფინანსების რისკის ზედამხედველობის </w:t>
      </w:r>
      <w:r w:rsidR="001C4771" w:rsidRPr="00973605">
        <w:rPr>
          <w:rFonts w:ascii="Sylfaen" w:hAnsi="Sylfaen"/>
          <w:lang w:val="ka-GE"/>
        </w:rPr>
        <w:t>ანგარიშგებ</w:t>
      </w:r>
      <w:r w:rsidR="002762AC" w:rsidRPr="00973605">
        <w:rPr>
          <w:rFonts w:ascii="Sylfaen" w:hAnsi="Sylfaen"/>
          <w:lang w:val="ka-GE"/>
        </w:rPr>
        <w:t>ის</w:t>
      </w:r>
      <w:r w:rsidR="009007E3" w:rsidRPr="00973605">
        <w:rPr>
          <w:rFonts w:ascii="Sylfaen" w:hAnsi="Sylfaen"/>
          <w:lang w:val="ka-GE"/>
        </w:rPr>
        <w:t xml:space="preserve"> (</w:t>
      </w:r>
      <w:r w:rsidR="009E03F1" w:rsidRPr="00973605">
        <w:rPr>
          <w:rFonts w:ascii="Sylfaen" w:hAnsi="Sylfaen"/>
          <w:lang w:val="ka-GE"/>
        </w:rPr>
        <w:t>შემდგომ</w:t>
      </w:r>
      <w:r w:rsidR="009007E3" w:rsidRPr="00973605">
        <w:rPr>
          <w:rFonts w:ascii="Sylfaen" w:hAnsi="Sylfaen"/>
          <w:lang w:val="ka-GE"/>
        </w:rPr>
        <w:t xml:space="preserve"> </w:t>
      </w:r>
      <w:r w:rsidR="008D1A3C" w:rsidRPr="00973605">
        <w:rPr>
          <w:rFonts w:ascii="Sylfaen" w:hAnsi="Sylfaen"/>
          <w:lang w:val="ka-GE"/>
        </w:rPr>
        <w:t xml:space="preserve">— </w:t>
      </w:r>
      <w:r w:rsidR="001C4771" w:rsidRPr="00973605">
        <w:rPr>
          <w:rFonts w:ascii="Sylfaen" w:hAnsi="Sylfaen"/>
          <w:lang w:val="ka-GE"/>
        </w:rPr>
        <w:t>ანგარიშგებ</w:t>
      </w:r>
      <w:r w:rsidR="00965143" w:rsidRPr="00973605">
        <w:rPr>
          <w:rFonts w:ascii="Sylfaen" w:hAnsi="Sylfaen"/>
          <w:lang w:val="ka-GE"/>
        </w:rPr>
        <w:t>ა</w:t>
      </w:r>
      <w:r w:rsidR="009007E3" w:rsidRPr="00973605">
        <w:rPr>
          <w:rFonts w:ascii="Sylfaen" w:hAnsi="Sylfaen"/>
          <w:lang w:val="ka-GE"/>
        </w:rPr>
        <w:t>) ცალკეული ველების შევსების პრინციპებს,</w:t>
      </w:r>
      <w:r w:rsidR="005E3E24" w:rsidRPr="00973605">
        <w:rPr>
          <w:rFonts w:ascii="Sylfaen" w:hAnsi="Sylfaen"/>
          <w:lang w:val="ka-GE"/>
        </w:rPr>
        <w:t xml:space="preserve"> ა</w:t>
      </w:r>
      <w:r w:rsidR="009007E3" w:rsidRPr="00973605">
        <w:rPr>
          <w:rFonts w:ascii="Sylfaen" w:hAnsi="Sylfaen"/>
          <w:lang w:val="ka-GE"/>
        </w:rPr>
        <w:t xml:space="preserve">სევე, </w:t>
      </w:r>
      <w:r w:rsidR="0028500C" w:rsidRPr="00973605">
        <w:rPr>
          <w:rFonts w:ascii="Sylfaen" w:hAnsi="Sylfaen"/>
          <w:lang w:val="ka-GE"/>
        </w:rPr>
        <w:t xml:space="preserve">მისი </w:t>
      </w:r>
      <w:r w:rsidR="009007E3" w:rsidRPr="00973605">
        <w:rPr>
          <w:rFonts w:ascii="Sylfaen" w:hAnsi="Sylfaen"/>
          <w:lang w:val="ka-GE"/>
        </w:rPr>
        <w:t xml:space="preserve">ბუღალტრული აღრიცხვის, ანგარიშგებისა და აუდიტის ზედამხედველობის სამსახურში (შემდგომ </w:t>
      </w:r>
      <w:r w:rsidR="008D1A3C" w:rsidRPr="00973605">
        <w:rPr>
          <w:rFonts w:ascii="Sylfaen" w:hAnsi="Sylfaen"/>
          <w:lang w:val="ka-GE"/>
        </w:rPr>
        <w:t xml:space="preserve">— </w:t>
      </w:r>
      <w:r w:rsidR="009007E3" w:rsidRPr="00973605">
        <w:rPr>
          <w:rFonts w:ascii="Sylfaen" w:hAnsi="Sylfaen"/>
          <w:lang w:val="ka-GE"/>
        </w:rPr>
        <w:t>სამსახური) წარდგენის წესს.</w:t>
      </w:r>
    </w:p>
    <w:p w14:paraId="043B0E1F" w14:textId="2818F379" w:rsidR="002762AC" w:rsidRPr="00973605" w:rsidRDefault="002762AC" w:rsidP="006B2886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2. </w:t>
      </w:r>
      <w:r w:rsidR="001C4771" w:rsidRPr="00973605">
        <w:rPr>
          <w:rFonts w:ascii="Sylfaen" w:hAnsi="Sylfaen"/>
          <w:lang w:val="ka-GE"/>
        </w:rPr>
        <w:t>ანგარიშგებ</w:t>
      </w:r>
      <w:r w:rsidRPr="00973605">
        <w:rPr>
          <w:rFonts w:ascii="Sylfaen" w:hAnsi="Sylfaen"/>
          <w:lang w:val="ka-GE"/>
        </w:rPr>
        <w:t xml:space="preserve">ის </w:t>
      </w:r>
      <w:r w:rsidR="00B371E5" w:rsidRPr="00973605">
        <w:rPr>
          <w:rFonts w:ascii="Sylfaen" w:hAnsi="Sylfaen"/>
          <w:lang w:val="ka-GE"/>
        </w:rPr>
        <w:t xml:space="preserve">წარდგენის </w:t>
      </w:r>
      <w:r w:rsidRPr="00973605">
        <w:rPr>
          <w:rFonts w:ascii="Sylfaen" w:hAnsi="Sylfaen"/>
          <w:lang w:val="ka-GE"/>
        </w:rPr>
        <w:t xml:space="preserve">მიზანია, </w:t>
      </w:r>
      <w:r w:rsidR="00143589" w:rsidRPr="00973605">
        <w:rPr>
          <w:rFonts w:ascii="Sylfaen" w:hAnsi="Sylfaen"/>
          <w:lang w:val="ka-GE"/>
        </w:rPr>
        <w:t xml:space="preserve">სამსახურის </w:t>
      </w:r>
      <w:r w:rsidRPr="00973605">
        <w:rPr>
          <w:rFonts w:ascii="Sylfaen" w:hAnsi="Sylfaen"/>
          <w:lang w:val="ka-GE"/>
        </w:rPr>
        <w:t xml:space="preserve">მიერ შეფასდეს კონკრეტულ პროფესიული მომსახურების გამწევ ბუღალტერთან, სერტიფიცირებულ </w:t>
      </w:r>
      <w:r w:rsidR="009E03F1" w:rsidRPr="00973605">
        <w:rPr>
          <w:rFonts w:ascii="Sylfaen" w:hAnsi="Sylfaen"/>
          <w:lang w:val="ka-GE"/>
        </w:rPr>
        <w:t>ბუღალტერთან</w:t>
      </w:r>
      <w:r w:rsidRPr="00973605">
        <w:rPr>
          <w:rFonts w:ascii="Sylfaen" w:hAnsi="Sylfaen"/>
          <w:lang w:val="ka-GE"/>
        </w:rPr>
        <w:t>, აუდიტორთან</w:t>
      </w:r>
      <w:r w:rsidR="009E03F1" w:rsidRPr="00973605">
        <w:rPr>
          <w:rFonts w:ascii="Sylfaen" w:hAnsi="Sylfaen"/>
          <w:lang w:val="ka-GE"/>
        </w:rPr>
        <w:t xml:space="preserve">, </w:t>
      </w:r>
      <w:proofErr w:type="spellStart"/>
      <w:r w:rsidRPr="00973605">
        <w:rPr>
          <w:rFonts w:ascii="Sylfaen" w:hAnsi="Sylfaen"/>
          <w:lang w:val="ka-GE"/>
        </w:rPr>
        <w:t>საბუღალტრო</w:t>
      </w:r>
      <w:proofErr w:type="spellEnd"/>
      <w:r w:rsidRPr="00973605">
        <w:rPr>
          <w:rFonts w:ascii="Sylfaen" w:hAnsi="Sylfaen"/>
          <w:lang w:val="ka-GE"/>
        </w:rPr>
        <w:t xml:space="preserve"> ფირმასთან და აუდიტორულ (</w:t>
      </w:r>
      <w:proofErr w:type="spellStart"/>
      <w:r w:rsidRPr="00973605">
        <w:rPr>
          <w:rFonts w:ascii="Sylfaen" w:hAnsi="Sylfaen"/>
          <w:lang w:val="ka-GE"/>
        </w:rPr>
        <w:t>აუდიტურ</w:t>
      </w:r>
      <w:proofErr w:type="spellEnd"/>
      <w:r w:rsidRPr="00973605">
        <w:rPr>
          <w:rFonts w:ascii="Sylfaen" w:hAnsi="Sylfaen"/>
          <w:lang w:val="ka-GE"/>
        </w:rPr>
        <w:t>) ფირმასთან ასოცირებული ფულის გათეთრებისა და ტერორიზმის დაფინანსების რისკები.</w:t>
      </w:r>
    </w:p>
    <w:p w14:paraId="421F1972" w14:textId="01BC62E8" w:rsidR="00623241" w:rsidRPr="00973605" w:rsidRDefault="002762AC" w:rsidP="00A31E6D">
      <w:pPr>
        <w:pStyle w:val="CommentText"/>
      </w:pPr>
      <w:r w:rsidRPr="00973605">
        <w:t xml:space="preserve">3. დისტანციური ზედამხედველობის განხორციელების მიზნით, ანგარიშვალდებული პირები სამსახურს აწვდიან ინფორმაციას </w:t>
      </w:r>
      <w:r w:rsidR="002E53CA" w:rsidRPr="00973605">
        <w:t xml:space="preserve">ამ წესით </w:t>
      </w:r>
      <w:r w:rsidRPr="00973605">
        <w:t xml:space="preserve">დადგენილი ფორმითა და ვადებში. </w:t>
      </w:r>
    </w:p>
    <w:p w14:paraId="0C7F0AD8" w14:textId="77777777" w:rsidR="00623241" w:rsidRPr="00973605" w:rsidRDefault="00623241" w:rsidP="006B2886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034FB15C" w14:textId="52270FD9" w:rsidR="002762AC" w:rsidRPr="00973605" w:rsidRDefault="002762AC" w:rsidP="00623241">
      <w:pPr>
        <w:spacing w:after="0"/>
        <w:ind w:firstLine="720"/>
        <w:jc w:val="both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 xml:space="preserve">მუხლი 2. ტერმინთა განმარტება </w:t>
      </w:r>
    </w:p>
    <w:p w14:paraId="76B431C4" w14:textId="77777777" w:rsidR="00623241" w:rsidRPr="00973605" w:rsidRDefault="00623241" w:rsidP="006B2886">
      <w:pPr>
        <w:spacing w:after="0"/>
        <w:ind w:firstLine="720"/>
        <w:jc w:val="both"/>
        <w:rPr>
          <w:rFonts w:ascii="Sylfaen" w:hAnsi="Sylfaen" w:cs="Sylfaen"/>
          <w:lang w:val="ka-GE"/>
        </w:rPr>
      </w:pPr>
    </w:p>
    <w:p w14:paraId="47C64CFE" w14:textId="18DB82B1" w:rsidR="00B371E5" w:rsidRPr="00973605" w:rsidRDefault="00B371E5" w:rsidP="0030787D">
      <w:pPr>
        <w:pStyle w:val="ListParagraph"/>
        <w:numPr>
          <w:ilvl w:val="0"/>
          <w:numId w:val="18"/>
        </w:numPr>
        <w:spacing w:after="0"/>
        <w:jc w:val="both"/>
        <w:rPr>
          <w:rFonts w:ascii="Sylfaen" w:hAnsi="Sylfaen"/>
          <w:b/>
          <w:bCs/>
        </w:rPr>
      </w:pPr>
      <w:r w:rsidRPr="00973605">
        <w:rPr>
          <w:rFonts w:ascii="Sylfaen" w:hAnsi="Sylfaen" w:cs="Sylfaen"/>
        </w:rPr>
        <w:t>ამ წესის მიზნებისთვის მასში გამოყენებულ ტერმინებს აქვს შემდეგი მნიშვნელობა:</w:t>
      </w:r>
    </w:p>
    <w:p w14:paraId="7AF55F1E" w14:textId="16890325" w:rsidR="00F675BE" w:rsidRPr="00973605" w:rsidRDefault="00F675BE" w:rsidP="00A31E6D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ა) ანგარიშვალდებული პირი </w:t>
      </w:r>
      <w:r w:rsidR="00D7299B" w:rsidRPr="00973605">
        <w:rPr>
          <w:rFonts w:ascii="Sylfaen" w:hAnsi="Sylfaen"/>
          <w:lang w:val="ka-GE"/>
        </w:rPr>
        <w:t>—</w:t>
      </w:r>
      <w:r w:rsidR="00D7299B" w:rsidRPr="00973605" w:rsidDel="00D7299B">
        <w:rPr>
          <w:rFonts w:ascii="Sylfaen" w:hAnsi="Sylfaen"/>
          <w:lang w:val="ka-GE"/>
        </w:rPr>
        <w:t xml:space="preserve"> </w:t>
      </w:r>
      <w:r w:rsidRPr="00973605">
        <w:rPr>
          <w:rFonts w:ascii="Sylfaen" w:hAnsi="Sylfaen"/>
          <w:lang w:val="ka-GE"/>
        </w:rPr>
        <w:t>„ფულის გათეთრებისა და ტერორიზმის დაფინანსების აღკვეთის ხელშეწყობის შესახებ“ საქართველოს კანონის მე-3 მუხლის პირველი პუნქტის „</w:t>
      </w:r>
      <w:proofErr w:type="spellStart"/>
      <w:r w:rsidRPr="00973605">
        <w:rPr>
          <w:rFonts w:ascii="Sylfaen" w:hAnsi="Sylfaen"/>
          <w:lang w:val="ka-GE"/>
        </w:rPr>
        <w:t>ბ.დ</w:t>
      </w:r>
      <w:proofErr w:type="spellEnd"/>
      <w:r w:rsidRPr="00973605">
        <w:rPr>
          <w:rFonts w:ascii="Sylfaen" w:hAnsi="Sylfaen"/>
          <w:lang w:val="ka-GE"/>
        </w:rPr>
        <w:t>“ და „</w:t>
      </w:r>
      <w:proofErr w:type="spellStart"/>
      <w:r w:rsidRPr="00973605">
        <w:rPr>
          <w:rFonts w:ascii="Sylfaen" w:hAnsi="Sylfaen"/>
          <w:lang w:val="ka-GE"/>
        </w:rPr>
        <w:t>ბ.ე</w:t>
      </w:r>
      <w:proofErr w:type="spellEnd"/>
      <w:r w:rsidRPr="00973605">
        <w:rPr>
          <w:rFonts w:ascii="Sylfaen" w:hAnsi="Sylfaen"/>
          <w:lang w:val="ka-GE"/>
        </w:rPr>
        <w:t xml:space="preserve">“ ქვეპუნქტებით გათვალისწინებული სერტიფიცირებული ბუღალტერი, პროფესიული მომსახურების გამწევი ბუღალტერი და აუდიტორი, რომლებიც დამოუკიდებლად ახორციელებენ საქმიანობას, ასევე,  </w:t>
      </w:r>
      <w:proofErr w:type="spellStart"/>
      <w:r w:rsidRPr="00973605">
        <w:rPr>
          <w:rFonts w:ascii="Sylfaen" w:hAnsi="Sylfaen"/>
          <w:lang w:val="ka-GE"/>
        </w:rPr>
        <w:t>საბუღალტრო</w:t>
      </w:r>
      <w:proofErr w:type="spellEnd"/>
      <w:r w:rsidRPr="00973605">
        <w:rPr>
          <w:rFonts w:ascii="Sylfaen" w:hAnsi="Sylfaen"/>
          <w:lang w:val="ka-GE"/>
        </w:rPr>
        <w:t xml:space="preserve"> ფირმა და აუდიტორული (</w:t>
      </w:r>
      <w:proofErr w:type="spellStart"/>
      <w:r w:rsidRPr="00973605">
        <w:rPr>
          <w:rFonts w:ascii="Sylfaen" w:hAnsi="Sylfaen"/>
          <w:lang w:val="ka-GE"/>
        </w:rPr>
        <w:t>აუდიტური</w:t>
      </w:r>
      <w:proofErr w:type="spellEnd"/>
      <w:r w:rsidRPr="00973605">
        <w:rPr>
          <w:rFonts w:ascii="Sylfaen" w:hAnsi="Sylfaen"/>
          <w:lang w:val="ka-GE"/>
        </w:rPr>
        <w:t>) ფირმა;</w:t>
      </w:r>
    </w:p>
    <w:p w14:paraId="324EF570" w14:textId="38A3BBA3" w:rsidR="00F675BE" w:rsidRPr="00973605" w:rsidRDefault="00F675BE" w:rsidP="00A31E6D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ბ) ბენეფიციარი მესაკუთრე </w:t>
      </w:r>
      <w:r w:rsidR="00D7299B" w:rsidRPr="00973605">
        <w:rPr>
          <w:rFonts w:ascii="Sylfaen" w:hAnsi="Sylfaen"/>
          <w:lang w:val="ka-GE"/>
        </w:rPr>
        <w:t xml:space="preserve">— </w:t>
      </w:r>
      <w:r w:rsidRPr="00973605">
        <w:rPr>
          <w:rFonts w:ascii="Sylfaen" w:hAnsi="Sylfaen"/>
          <w:lang w:val="ka-GE"/>
        </w:rPr>
        <w:t>„ფულის გათეთრებისა და ტერორიზმის დაფინანსების აღკვეთის ხელშეწყობის შესახებ“ საქართველოს კანონის მე-13 მუხლით განსაზღვრული ფიზიკური პირი;</w:t>
      </w:r>
    </w:p>
    <w:p w14:paraId="1A2AA720" w14:textId="5CE07E5B" w:rsidR="00F675BE" w:rsidRPr="00973605" w:rsidRDefault="00F675BE" w:rsidP="00A31E6D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გ) გარიგება </w:t>
      </w:r>
      <w:r w:rsidR="00D7299B" w:rsidRPr="00973605">
        <w:rPr>
          <w:rFonts w:ascii="Sylfaen" w:hAnsi="Sylfaen"/>
          <w:lang w:val="ka-GE"/>
        </w:rPr>
        <w:t xml:space="preserve">— </w:t>
      </w:r>
      <w:r w:rsidRPr="00973605">
        <w:rPr>
          <w:rFonts w:ascii="Sylfaen" w:hAnsi="Sylfaen"/>
          <w:lang w:val="ka-GE"/>
        </w:rPr>
        <w:t>ცალმხრივი, ორმხრივი ან მრავალმხრივი ნების გამოვლენა, რომელიც მიმართულია სამართლებრივი ურთიერთობის წარმოშობის, შეცვლის ან შეწყვეტისაკენ;</w:t>
      </w:r>
    </w:p>
    <w:p w14:paraId="37CEC196" w14:textId="2AD63E56" w:rsidR="00BC2F33" w:rsidRPr="00973605" w:rsidRDefault="00BC2F33" w:rsidP="00A31E6D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დ) გარიგების მოცულობა </w:t>
      </w:r>
      <w:r w:rsidR="007F5D43" w:rsidRPr="00973605">
        <w:rPr>
          <w:rFonts w:ascii="Sylfaen" w:hAnsi="Sylfaen"/>
          <w:lang w:val="ka-GE"/>
        </w:rPr>
        <w:t>—</w:t>
      </w:r>
      <w:r w:rsidRPr="00973605">
        <w:rPr>
          <w:rFonts w:ascii="Sylfaen" w:hAnsi="Sylfaen"/>
          <w:lang w:val="ka-GE"/>
        </w:rPr>
        <w:t xml:space="preserve"> </w:t>
      </w:r>
      <w:r w:rsidR="00B03AE4" w:rsidRPr="00973605">
        <w:rPr>
          <w:rFonts w:ascii="Sylfaen" w:hAnsi="Sylfaen"/>
          <w:lang w:val="ka-GE"/>
        </w:rPr>
        <w:t>ანგარიშვალდებული პირის მიერ გარიგების სანაცვლოდ კლიენტისგან მიღებული ანაზღაურება.</w:t>
      </w:r>
      <w:r w:rsidR="00C07113" w:rsidRPr="00973605">
        <w:rPr>
          <w:rFonts w:ascii="Sylfaen" w:hAnsi="Sylfaen"/>
          <w:lang w:val="ka-GE"/>
        </w:rPr>
        <w:t xml:space="preserve"> იმ შემთხვევაში, თუ ანაზღაურება არ ხორციელდება ფულადი ფორმით</w:t>
      </w:r>
      <w:r w:rsidR="003D2EBC" w:rsidRPr="00973605">
        <w:rPr>
          <w:rFonts w:ascii="Sylfaen" w:hAnsi="Sylfaen"/>
          <w:lang w:val="ka-GE"/>
        </w:rPr>
        <w:t xml:space="preserve"> — გარიგების საგნის საბაზრო ღირებულება.</w:t>
      </w:r>
    </w:p>
    <w:p w14:paraId="715A3D81" w14:textId="5CA845CF" w:rsidR="00F675BE" w:rsidRPr="00973605" w:rsidRDefault="00000632" w:rsidP="00A31E6D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ე) </w:t>
      </w:r>
      <w:r w:rsidR="00F675BE" w:rsidRPr="00973605">
        <w:rPr>
          <w:rFonts w:ascii="Sylfaen" w:hAnsi="Sylfaen"/>
          <w:lang w:val="ka-GE"/>
        </w:rPr>
        <w:t xml:space="preserve">დაკავშირებული გარიგებები </w:t>
      </w:r>
      <w:r w:rsidR="00D7299B" w:rsidRPr="00973605">
        <w:rPr>
          <w:rFonts w:ascii="Sylfaen" w:hAnsi="Sylfaen"/>
          <w:lang w:val="ka-GE"/>
        </w:rPr>
        <w:t xml:space="preserve">— </w:t>
      </w:r>
      <w:r w:rsidR="00F675BE" w:rsidRPr="00973605">
        <w:rPr>
          <w:rFonts w:ascii="Sylfaen" w:hAnsi="Sylfaen"/>
          <w:lang w:val="ka-GE"/>
        </w:rPr>
        <w:t>დროის გონივრულ პერიოდში დადებული გარიგებები ან/და სხვა კრიტერიუმების საფუძველზე განსაზღვრული ერთჯერადი გარიგებები, რომლებიც ერთსა და იმავე კლიენტს უკავშირდება.</w:t>
      </w:r>
    </w:p>
    <w:p w14:paraId="2DF677A0" w14:textId="73837D2A" w:rsidR="00F675BE" w:rsidRPr="00973605" w:rsidRDefault="00000632" w:rsidP="00A31E6D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ვ) </w:t>
      </w:r>
      <w:r w:rsidR="00F675BE" w:rsidRPr="00973605">
        <w:rPr>
          <w:rFonts w:ascii="Sylfaen" w:hAnsi="Sylfaen"/>
          <w:lang w:val="ka-GE"/>
        </w:rPr>
        <w:t xml:space="preserve">ერთჯერადი გარიგება </w:t>
      </w:r>
      <w:r w:rsidR="00D7299B" w:rsidRPr="00973605">
        <w:rPr>
          <w:rFonts w:ascii="Sylfaen" w:hAnsi="Sylfaen"/>
          <w:lang w:val="ka-GE"/>
        </w:rPr>
        <w:t xml:space="preserve">— </w:t>
      </w:r>
      <w:r w:rsidR="00F675BE" w:rsidRPr="00973605">
        <w:rPr>
          <w:rFonts w:ascii="Sylfaen" w:hAnsi="Sylfaen"/>
          <w:lang w:val="ka-GE"/>
        </w:rPr>
        <w:t>გარიგება (გარდა საქმიანი ურთიერთობის ფარგლებში მომზადებული, დადებული ან შესრულებული გარიგებისა), რომელიც ანგარიშვალდებული პირის მიერ კლიენტისთვის საქართველოს კანონმდებლობით განსაზღვრული მომსახურების გაწევას ითვალისწინებს;</w:t>
      </w:r>
    </w:p>
    <w:p w14:paraId="6357EF0B" w14:textId="5433C25C" w:rsidR="00F675BE" w:rsidRPr="00973605" w:rsidRDefault="00000632" w:rsidP="00A31E6D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lastRenderedPageBreak/>
        <w:t xml:space="preserve">ზ) </w:t>
      </w:r>
      <w:r w:rsidR="00F675BE" w:rsidRPr="00973605">
        <w:rPr>
          <w:rFonts w:ascii="Sylfaen" w:hAnsi="Sylfaen"/>
          <w:lang w:val="ka-GE"/>
        </w:rPr>
        <w:t xml:space="preserve">კლიენტი </w:t>
      </w:r>
      <w:r w:rsidR="00D7299B" w:rsidRPr="00973605">
        <w:rPr>
          <w:rFonts w:ascii="Sylfaen" w:hAnsi="Sylfaen"/>
          <w:lang w:val="ka-GE"/>
        </w:rPr>
        <w:t xml:space="preserve">— </w:t>
      </w:r>
      <w:r w:rsidR="00F675BE" w:rsidRPr="00973605">
        <w:rPr>
          <w:rFonts w:ascii="Sylfaen" w:hAnsi="Sylfaen"/>
          <w:lang w:val="ka-GE"/>
        </w:rPr>
        <w:t>პირი, რომელიც ანგარიშვალდებულ პირთან საქმიან ურთიერთობას ამყარებს ან ანგარიშვალდებულ პირთან დებს ერთჯერად გარიგებას მისი მომსახურებით სარგებლობის მიზნით;</w:t>
      </w:r>
    </w:p>
    <w:p w14:paraId="3F7A627F" w14:textId="781E4D28" w:rsidR="00F675BE" w:rsidRPr="00973605" w:rsidRDefault="00000632" w:rsidP="00A31E6D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თ) </w:t>
      </w:r>
      <w:r w:rsidR="00F675BE" w:rsidRPr="00973605">
        <w:rPr>
          <w:rFonts w:ascii="Sylfaen" w:hAnsi="Sylfaen"/>
          <w:lang w:val="ka-GE"/>
        </w:rPr>
        <w:t xml:space="preserve">მნიშვნელოვანი წილი </w:t>
      </w:r>
      <w:r w:rsidR="00D7299B" w:rsidRPr="00973605">
        <w:rPr>
          <w:rFonts w:ascii="Sylfaen" w:hAnsi="Sylfaen"/>
          <w:lang w:val="ka-GE"/>
        </w:rPr>
        <w:t xml:space="preserve">— </w:t>
      </w:r>
      <w:r w:rsidR="00F675BE" w:rsidRPr="00973605">
        <w:rPr>
          <w:rFonts w:ascii="Sylfaen" w:hAnsi="Sylfaen"/>
          <w:lang w:val="ka-GE"/>
        </w:rPr>
        <w:t>აუდიტორული ფირმის/</w:t>
      </w:r>
      <w:proofErr w:type="spellStart"/>
      <w:r w:rsidR="00F675BE" w:rsidRPr="00973605">
        <w:rPr>
          <w:rFonts w:ascii="Sylfaen" w:hAnsi="Sylfaen"/>
          <w:lang w:val="ka-GE"/>
        </w:rPr>
        <w:t>საბუღალტრო</w:t>
      </w:r>
      <w:proofErr w:type="spellEnd"/>
      <w:r w:rsidR="00F675BE" w:rsidRPr="00973605">
        <w:rPr>
          <w:rFonts w:ascii="Sylfaen" w:hAnsi="Sylfaen"/>
          <w:lang w:val="ka-GE"/>
        </w:rPr>
        <w:t xml:space="preserve"> ფირმის წილის ან/და ხმის უფლების 10 პროცენტის ან მეტის პირდაპირი ან არაპირდაპირი ფლობა ან საწარმოს მართვაზე მნიშვნელოვანი გავლენის მოხდენის შესაძლებლობა, ხმის უფლების ოდენობის მიუხედავად;</w:t>
      </w:r>
    </w:p>
    <w:p w14:paraId="55217262" w14:textId="62FF6948" w:rsidR="00F675BE" w:rsidRPr="00973605" w:rsidRDefault="00000632" w:rsidP="00A31E6D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ი) </w:t>
      </w:r>
      <w:r w:rsidR="00F675BE" w:rsidRPr="00973605">
        <w:rPr>
          <w:rFonts w:ascii="Sylfaen" w:hAnsi="Sylfaen"/>
          <w:lang w:val="ka-GE"/>
        </w:rPr>
        <w:t xml:space="preserve">რეესტრი </w:t>
      </w:r>
      <w:r w:rsidR="00D7299B" w:rsidRPr="00973605">
        <w:rPr>
          <w:rFonts w:ascii="Sylfaen" w:hAnsi="Sylfaen"/>
          <w:lang w:val="ka-GE"/>
        </w:rPr>
        <w:t xml:space="preserve">— </w:t>
      </w:r>
      <w:r w:rsidR="00F675BE" w:rsidRPr="00973605">
        <w:rPr>
          <w:rFonts w:ascii="Sylfaen" w:hAnsi="Sylfaen"/>
          <w:lang w:val="ka-GE"/>
        </w:rPr>
        <w:t xml:space="preserve">პროფესიული მომსახურების გამწევი ბუღალტრების, </w:t>
      </w:r>
      <w:proofErr w:type="spellStart"/>
      <w:r w:rsidR="00F675BE" w:rsidRPr="00973605">
        <w:rPr>
          <w:rFonts w:ascii="Sylfaen" w:hAnsi="Sylfaen"/>
          <w:lang w:val="ka-GE"/>
        </w:rPr>
        <w:t>საბუღალტრო</w:t>
      </w:r>
      <w:proofErr w:type="spellEnd"/>
      <w:r w:rsidR="00F675BE" w:rsidRPr="00973605">
        <w:rPr>
          <w:rFonts w:ascii="Sylfaen" w:hAnsi="Sylfaen"/>
          <w:lang w:val="ka-GE"/>
        </w:rPr>
        <w:t xml:space="preserve"> ფირმების, სერტიფიცირებული ბუღალტრების ან/და აუდიტორების/აუდიტორული (</w:t>
      </w:r>
      <w:proofErr w:type="spellStart"/>
      <w:r w:rsidR="00F675BE" w:rsidRPr="00973605">
        <w:rPr>
          <w:rFonts w:ascii="Sylfaen" w:hAnsi="Sylfaen"/>
          <w:lang w:val="ka-GE"/>
        </w:rPr>
        <w:t>აუდიტური</w:t>
      </w:r>
      <w:proofErr w:type="spellEnd"/>
      <w:r w:rsidR="00F675BE" w:rsidRPr="00973605">
        <w:rPr>
          <w:rFonts w:ascii="Sylfaen" w:hAnsi="Sylfaen"/>
          <w:lang w:val="ka-GE"/>
        </w:rPr>
        <w:t>) ფირმების სახელმწიფო რეესტრი;</w:t>
      </w:r>
    </w:p>
    <w:p w14:paraId="7F2E080B" w14:textId="1B849CB6" w:rsidR="00F675BE" w:rsidRPr="00973605" w:rsidRDefault="00000632" w:rsidP="00A31E6D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კ) </w:t>
      </w:r>
      <w:proofErr w:type="spellStart"/>
      <w:r w:rsidR="00F675BE" w:rsidRPr="00973605">
        <w:rPr>
          <w:rFonts w:ascii="Sylfaen" w:hAnsi="Sylfaen"/>
          <w:lang w:val="ka-GE"/>
        </w:rPr>
        <w:t>საანგარიშგებო</w:t>
      </w:r>
      <w:proofErr w:type="spellEnd"/>
      <w:r w:rsidR="00F675BE" w:rsidRPr="00973605">
        <w:rPr>
          <w:rFonts w:ascii="Sylfaen" w:hAnsi="Sylfaen"/>
          <w:lang w:val="ka-GE"/>
        </w:rPr>
        <w:t xml:space="preserve"> პერიოდი </w:t>
      </w:r>
      <w:r w:rsidR="00D7299B" w:rsidRPr="00973605">
        <w:rPr>
          <w:rFonts w:ascii="Sylfaen" w:hAnsi="Sylfaen"/>
          <w:lang w:val="ka-GE"/>
        </w:rPr>
        <w:t xml:space="preserve">— </w:t>
      </w:r>
      <w:r w:rsidR="00872CB9" w:rsidRPr="00973605">
        <w:rPr>
          <w:rFonts w:ascii="Sylfaen" w:hAnsi="Sylfaen"/>
          <w:lang w:val="ka-GE"/>
        </w:rPr>
        <w:t>01 იანვრიდან 31 დეკემბრის ჩათვლით პერიოდი;</w:t>
      </w:r>
    </w:p>
    <w:p w14:paraId="6995DD9A" w14:textId="4EA7415B" w:rsidR="00F675BE" w:rsidRPr="00973605" w:rsidRDefault="00000632" w:rsidP="00A31E6D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ლ) </w:t>
      </w:r>
      <w:r w:rsidR="00F675BE" w:rsidRPr="00973605">
        <w:rPr>
          <w:rFonts w:ascii="Sylfaen" w:hAnsi="Sylfaen"/>
          <w:lang w:val="ka-GE"/>
        </w:rPr>
        <w:t xml:space="preserve">საქმიანი ურთიერთობა </w:t>
      </w:r>
      <w:r w:rsidR="00D7299B" w:rsidRPr="00973605">
        <w:rPr>
          <w:rFonts w:ascii="Sylfaen" w:hAnsi="Sylfaen"/>
          <w:lang w:val="ka-GE"/>
        </w:rPr>
        <w:t xml:space="preserve">— </w:t>
      </w:r>
      <w:r w:rsidR="00F675BE" w:rsidRPr="00973605">
        <w:rPr>
          <w:rFonts w:ascii="Sylfaen" w:hAnsi="Sylfaen"/>
          <w:lang w:val="ka-GE"/>
        </w:rPr>
        <w:t xml:space="preserve">ანგარიშვალდებულ პირსა და კლიენტს შორის </w:t>
      </w:r>
      <w:proofErr w:type="spellStart"/>
      <w:r w:rsidR="00F675BE" w:rsidRPr="00973605">
        <w:rPr>
          <w:rFonts w:ascii="Sylfaen" w:hAnsi="Sylfaen"/>
          <w:lang w:val="ka-GE"/>
        </w:rPr>
        <w:t>განგრძობითი</w:t>
      </w:r>
      <w:proofErr w:type="spellEnd"/>
      <w:r w:rsidR="00F675BE" w:rsidRPr="00973605">
        <w:rPr>
          <w:rFonts w:ascii="Sylfaen" w:hAnsi="Sylfaen"/>
          <w:lang w:val="ka-GE"/>
        </w:rPr>
        <w:t xml:space="preserve"> კომერციული ან პროფესიული ურთიერთობა, რომელიც ანგარიშვალდებული პირის მიერ კლიენტისთვის საქართველოს კანონმდებლობით განსაზღვრული მომსახურების გაწევას გულისხმობს;</w:t>
      </w:r>
    </w:p>
    <w:p w14:paraId="35634C71" w14:textId="1CEFE4F4" w:rsidR="00F675BE" w:rsidRPr="00973605" w:rsidRDefault="00000632" w:rsidP="00A31E6D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მ) </w:t>
      </w:r>
      <w:r w:rsidR="00F675BE" w:rsidRPr="00973605">
        <w:rPr>
          <w:rFonts w:ascii="Sylfaen" w:hAnsi="Sylfaen"/>
          <w:lang w:val="ka-GE"/>
        </w:rPr>
        <w:t xml:space="preserve">სებ </w:t>
      </w:r>
      <w:r w:rsidR="006A1376" w:rsidRPr="00973605">
        <w:rPr>
          <w:rFonts w:ascii="Sylfaen" w:hAnsi="Sylfaen"/>
          <w:lang w:val="ka-GE"/>
        </w:rPr>
        <w:t xml:space="preserve">— </w:t>
      </w:r>
      <w:r w:rsidR="00F675BE" w:rsidRPr="00973605">
        <w:rPr>
          <w:rFonts w:ascii="Sylfaen" w:hAnsi="Sylfaen"/>
          <w:lang w:val="ka-GE"/>
        </w:rPr>
        <w:t xml:space="preserve"> </w:t>
      </w:r>
      <w:r w:rsidR="00DA1747" w:rsidRPr="00973605">
        <w:rPr>
          <w:rFonts w:ascii="Sylfaen" w:hAnsi="Sylfaen"/>
          <w:lang w:val="ka-GE"/>
        </w:rPr>
        <w:t xml:space="preserve">საჯარო სამართლის იურიდიული პირი </w:t>
      </w:r>
      <w:r w:rsidR="00D7299B" w:rsidRPr="00973605">
        <w:rPr>
          <w:rFonts w:ascii="Sylfaen" w:hAnsi="Sylfaen"/>
          <w:lang w:val="ka-GE"/>
        </w:rPr>
        <w:t xml:space="preserve">— </w:t>
      </w:r>
      <w:r w:rsidR="00F675BE" w:rsidRPr="00973605">
        <w:rPr>
          <w:rFonts w:ascii="Sylfaen" w:hAnsi="Sylfaen"/>
          <w:lang w:val="ka-GE"/>
        </w:rPr>
        <w:t>საქართველოს ეროვნული ბანკი;</w:t>
      </w:r>
    </w:p>
    <w:p w14:paraId="6796BCD4" w14:textId="638683B9" w:rsidR="00304E0A" w:rsidRPr="00973605" w:rsidRDefault="00304E0A" w:rsidP="00304E0A">
      <w:pPr>
        <w:spacing w:after="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ab/>
      </w:r>
      <w:r w:rsidR="00000632" w:rsidRPr="00973605">
        <w:rPr>
          <w:rFonts w:ascii="Sylfaen" w:hAnsi="Sylfaen"/>
          <w:lang w:val="ka-GE"/>
        </w:rPr>
        <w:t xml:space="preserve">ნ) </w:t>
      </w:r>
      <w:r w:rsidRPr="00973605">
        <w:rPr>
          <w:rFonts w:ascii="Sylfaen" w:hAnsi="Sylfaen"/>
          <w:lang w:val="ka-GE"/>
        </w:rPr>
        <w:t xml:space="preserve">შესაბამისობის კონტროლის სისტემა </w:t>
      </w:r>
      <w:r w:rsidR="00D7299B" w:rsidRPr="00973605">
        <w:rPr>
          <w:rFonts w:ascii="Sylfaen" w:hAnsi="Sylfaen"/>
          <w:lang w:val="ka-GE"/>
        </w:rPr>
        <w:t xml:space="preserve">— </w:t>
      </w:r>
      <w:r w:rsidRPr="00973605">
        <w:rPr>
          <w:rFonts w:ascii="Sylfaen" w:hAnsi="Sylfaen"/>
          <w:lang w:val="ka-GE"/>
        </w:rPr>
        <w:t>შიდა კონტროლის პოლიტიკის, წესების, სისტემებისა და მექანიზმების ერთობლიობა</w:t>
      </w:r>
      <w:r w:rsidR="00F829EB">
        <w:rPr>
          <w:rFonts w:ascii="Sylfaen" w:hAnsi="Sylfaen"/>
          <w:lang w:val="ka-GE"/>
        </w:rPr>
        <w:t>;</w:t>
      </w:r>
    </w:p>
    <w:p w14:paraId="2CA1419E" w14:textId="5E750757" w:rsidR="00703D65" w:rsidRPr="00973605" w:rsidRDefault="00000632" w:rsidP="00823229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ო</w:t>
      </w:r>
      <w:r w:rsidR="00703D65" w:rsidRPr="00973605">
        <w:rPr>
          <w:rFonts w:ascii="Sylfaen" w:hAnsi="Sylfaen"/>
          <w:lang w:val="ka-GE"/>
        </w:rPr>
        <w:t>) საქველმოქმედო ორგანიზაცია —</w:t>
      </w:r>
      <w:r w:rsidR="005D0D74" w:rsidRPr="00973605">
        <w:rPr>
          <w:rFonts w:ascii="Sylfaen" w:hAnsi="Sylfaen"/>
          <w:lang w:val="ka-GE"/>
        </w:rPr>
        <w:t>საქართველოს საგადასახადო კოდექსის 3</w:t>
      </w:r>
      <w:r w:rsidR="00DF438B" w:rsidRPr="00973605">
        <w:rPr>
          <w:rFonts w:ascii="Sylfaen" w:hAnsi="Sylfaen"/>
          <w:lang w:val="ka-GE"/>
        </w:rPr>
        <w:t>2</w:t>
      </w:r>
      <w:r w:rsidR="005D0D74" w:rsidRPr="00973605">
        <w:rPr>
          <w:rFonts w:ascii="Sylfaen" w:hAnsi="Sylfaen"/>
          <w:lang w:val="ka-GE"/>
        </w:rPr>
        <w:t>-ე მუხლით გათვალისწინებულ</w:t>
      </w:r>
      <w:r w:rsidR="00006F6A">
        <w:rPr>
          <w:rFonts w:ascii="Sylfaen" w:hAnsi="Sylfaen"/>
          <w:lang w:val="ka-GE"/>
        </w:rPr>
        <w:t>ი</w:t>
      </w:r>
      <w:r w:rsidR="005D0D74" w:rsidRPr="00973605">
        <w:rPr>
          <w:rFonts w:ascii="Sylfaen" w:hAnsi="Sylfaen"/>
          <w:lang w:val="ka-GE"/>
        </w:rPr>
        <w:t xml:space="preserve"> ორგანიზაცია.</w:t>
      </w:r>
    </w:p>
    <w:p w14:paraId="65EACC63" w14:textId="77777777" w:rsidR="00B371E5" w:rsidRPr="00973605" w:rsidRDefault="00B371E5" w:rsidP="006B2886">
      <w:pPr>
        <w:spacing w:after="0" w:line="240" w:lineRule="auto"/>
        <w:ind w:firstLine="720"/>
        <w:jc w:val="both"/>
        <w:rPr>
          <w:rFonts w:ascii="Sylfaen" w:hAnsi="Sylfaen" w:cs="Sylfaen"/>
          <w:bCs/>
          <w:lang w:val="ka-GE"/>
        </w:rPr>
      </w:pPr>
      <w:r w:rsidRPr="00973605">
        <w:rPr>
          <w:rFonts w:ascii="Sylfaen" w:hAnsi="Sylfaen" w:cs="Sylfaen"/>
          <w:bCs/>
          <w:lang w:val="ka-GE"/>
        </w:rPr>
        <w:t>2. გარდა ამ მუხლის პირველი პუნქტისა, ამ წესის მიზნებისთვის მასში გამოყენებულ ტერმინებს აქვს საქართველოს კანონმდებლობით განსაზღვრული მნიშვნელობა.</w:t>
      </w:r>
    </w:p>
    <w:p w14:paraId="36B819F9" w14:textId="77777777" w:rsidR="00B3388D" w:rsidRPr="00973605" w:rsidRDefault="00B3388D" w:rsidP="006B2886">
      <w:pPr>
        <w:ind w:firstLine="720"/>
        <w:jc w:val="both"/>
        <w:rPr>
          <w:rFonts w:ascii="Sylfaen" w:hAnsi="Sylfaen"/>
          <w:b/>
          <w:bCs/>
          <w:lang w:val="ka-GE"/>
        </w:rPr>
      </w:pPr>
    </w:p>
    <w:p w14:paraId="05B33188" w14:textId="53697005" w:rsidR="009B027D" w:rsidRPr="00973605" w:rsidRDefault="002762AC" w:rsidP="00E45C1F">
      <w:pPr>
        <w:ind w:firstLine="720"/>
        <w:jc w:val="both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>მუხლი 3. ზოგადი დებულებები</w:t>
      </w:r>
    </w:p>
    <w:p w14:paraId="00183DCB" w14:textId="6B95BAD9" w:rsidR="00985A7B" w:rsidRPr="00973605" w:rsidRDefault="009B027D" w:rsidP="00FC663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1. </w:t>
      </w:r>
      <w:r w:rsidR="00985A7B" w:rsidRPr="00973605">
        <w:rPr>
          <w:rFonts w:ascii="Sylfaen" w:hAnsi="Sylfaen"/>
          <w:lang w:val="ka-GE"/>
        </w:rPr>
        <w:t>ანგარიშგების ფორმების ძირითადი ველები ივსება შესაბამისი რეესტრის ანგარიშვალდებული პირის გვერდზე არსებულ ჩანართში ანგარიშვალდებული პირის</w:t>
      </w:r>
      <w:r w:rsidR="00CF3B94">
        <w:rPr>
          <w:rFonts w:ascii="Sylfaen" w:hAnsi="Sylfaen"/>
          <w:lang w:val="ka-GE"/>
        </w:rPr>
        <w:t xml:space="preserve"> </w:t>
      </w:r>
      <w:r w:rsidR="00631A3B" w:rsidRPr="00973605">
        <w:rPr>
          <w:rFonts w:ascii="Sylfaen" w:hAnsi="Sylfaen"/>
          <w:lang w:val="ka-GE"/>
        </w:rPr>
        <w:t xml:space="preserve">, </w:t>
      </w:r>
      <w:r w:rsidR="00985A7B" w:rsidRPr="00973605">
        <w:rPr>
          <w:rFonts w:ascii="Sylfaen" w:hAnsi="Sylfaen"/>
          <w:lang w:val="ka-GE"/>
        </w:rPr>
        <w:t xml:space="preserve">მისი </w:t>
      </w:r>
      <w:r w:rsidR="00967816" w:rsidRPr="00973605">
        <w:rPr>
          <w:rFonts w:ascii="Sylfaen" w:hAnsi="Sylfaen"/>
          <w:lang w:val="ka-GE"/>
        </w:rPr>
        <w:t>შესაბამისობის კონტროლის სისტემის ფუნქციონირებისთვის პასუხისმგებელი პირის ან სტრუქტურული ერთეულის ხელმძღვანელის</w:t>
      </w:r>
      <w:r w:rsidR="00AD0C44" w:rsidRPr="00973605">
        <w:rPr>
          <w:rFonts w:ascii="Sylfaen" w:hAnsi="Sylfaen"/>
          <w:lang w:val="ka-GE"/>
        </w:rPr>
        <w:t xml:space="preserve"> </w:t>
      </w:r>
      <w:r w:rsidR="00985A7B" w:rsidRPr="00973605">
        <w:rPr>
          <w:rFonts w:ascii="Sylfaen" w:hAnsi="Sylfaen"/>
          <w:lang w:val="ka-GE"/>
        </w:rPr>
        <w:t xml:space="preserve">მიერ, ხოლო ცალკეული მათგანი </w:t>
      </w:r>
      <w:proofErr w:type="spellStart"/>
      <w:r w:rsidR="00D021AD" w:rsidRPr="00973605">
        <w:rPr>
          <w:rFonts w:ascii="Sylfaen" w:hAnsi="Sylfaen"/>
          <w:lang w:val="ka-GE"/>
        </w:rPr>
        <w:t>არარედაქტირებადი</w:t>
      </w:r>
      <w:r w:rsidR="00607734" w:rsidRPr="00973605">
        <w:rPr>
          <w:rFonts w:ascii="Sylfaen" w:hAnsi="Sylfaen"/>
          <w:lang w:val="ka-GE"/>
        </w:rPr>
        <w:t>ა</w:t>
      </w:r>
      <w:proofErr w:type="spellEnd"/>
      <w:r w:rsidR="00985A7B" w:rsidRPr="00973605">
        <w:rPr>
          <w:rFonts w:ascii="Sylfaen" w:hAnsi="Sylfaen"/>
          <w:lang w:val="ka-GE"/>
        </w:rPr>
        <w:t xml:space="preserve"> და ივსება  ავტომატურად. </w:t>
      </w:r>
    </w:p>
    <w:p w14:paraId="22DDEEFB" w14:textId="10E73AD1" w:rsidR="00FC6635" w:rsidRPr="00973605" w:rsidRDefault="00AC2D64" w:rsidP="00985A7B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2. </w:t>
      </w:r>
      <w:r w:rsidR="001C4771" w:rsidRPr="00973605">
        <w:rPr>
          <w:rFonts w:ascii="Sylfaen" w:hAnsi="Sylfaen"/>
          <w:lang w:val="ka-GE"/>
        </w:rPr>
        <w:t>ანგარიშგებ</w:t>
      </w:r>
      <w:r w:rsidR="007F233D" w:rsidRPr="00973605">
        <w:rPr>
          <w:rFonts w:ascii="Sylfaen" w:hAnsi="Sylfaen"/>
          <w:lang w:val="ka-GE"/>
        </w:rPr>
        <w:t>ა</w:t>
      </w:r>
      <w:r w:rsidRPr="00973605">
        <w:rPr>
          <w:rFonts w:ascii="Sylfaen" w:hAnsi="Sylfaen"/>
          <w:lang w:val="ka-GE"/>
        </w:rPr>
        <w:t xml:space="preserve"> უტყუარად და სრულად უნდა ასახავდეს მოთხოვნილ ინფორმაციას</w:t>
      </w:r>
      <w:r w:rsidR="001167E8" w:rsidRPr="00973605">
        <w:rPr>
          <w:rFonts w:ascii="Sylfaen" w:hAnsi="Sylfaen"/>
          <w:lang w:val="ka-GE"/>
        </w:rPr>
        <w:t xml:space="preserve"> და უნდა იქნეს წარდგენილი სამსახურისთვის</w:t>
      </w:r>
      <w:r w:rsidR="005F1680">
        <w:rPr>
          <w:rFonts w:ascii="Sylfaen" w:hAnsi="Sylfaen"/>
          <w:lang w:val="ka-GE"/>
        </w:rPr>
        <w:t>,</w:t>
      </w:r>
      <w:r w:rsidR="001167E8" w:rsidRPr="00973605">
        <w:rPr>
          <w:rFonts w:ascii="Sylfaen" w:hAnsi="Sylfaen"/>
          <w:lang w:val="ka-GE"/>
        </w:rPr>
        <w:t xml:space="preserve"> ამ წესის მე-</w:t>
      </w:r>
      <w:r w:rsidR="00D93A6A" w:rsidRPr="00973605">
        <w:rPr>
          <w:rFonts w:ascii="Sylfaen" w:hAnsi="Sylfaen"/>
          <w:lang w:val="ka-GE"/>
        </w:rPr>
        <w:t>12</w:t>
      </w:r>
      <w:r w:rsidR="001167E8" w:rsidRPr="00973605">
        <w:rPr>
          <w:rFonts w:ascii="Sylfaen" w:hAnsi="Sylfaen"/>
          <w:lang w:val="ka-GE"/>
        </w:rPr>
        <w:t xml:space="preserve"> მუხლის პირველი პუნქტით დადგენილ ვადაში.</w:t>
      </w:r>
      <w:r w:rsidR="00FC6635" w:rsidRPr="00973605">
        <w:rPr>
          <w:rFonts w:ascii="Sylfaen" w:hAnsi="Sylfaen"/>
          <w:lang w:val="ka-GE"/>
        </w:rPr>
        <w:t xml:space="preserve"> </w:t>
      </w:r>
    </w:p>
    <w:p w14:paraId="5243D160" w14:textId="46FAE6C0" w:rsidR="0000685E" w:rsidRPr="00973605" w:rsidRDefault="0000685E" w:rsidP="00FC663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3. ანგარიშგების სამსახურისთვის წარდგენის შემდგომ, არ არის შესაძლებელი ანგარიშგების პროგრამულად რედაქტირება. იმ შემთხვევაში თუ დამატებითი ან/და კორექტირებული ინფორმაციის მიწოდების საჭიროება არსებობს სამსახურისთვის, ანგარიშვალდებული პირი უფლებამოსილია </w:t>
      </w:r>
      <w:r w:rsidR="00747DA7" w:rsidRPr="00973605">
        <w:rPr>
          <w:rFonts w:ascii="Sylfaen" w:hAnsi="Sylfaen"/>
          <w:lang w:val="ka-GE"/>
        </w:rPr>
        <w:t>შესაბამის</w:t>
      </w:r>
      <w:r w:rsidR="0095363A" w:rsidRPr="00973605">
        <w:rPr>
          <w:rFonts w:ascii="Sylfaen" w:hAnsi="Sylfaen"/>
          <w:lang w:val="ka-GE"/>
        </w:rPr>
        <w:t>ი</w:t>
      </w:r>
      <w:r w:rsidR="005C5599" w:rsidRPr="00973605">
        <w:rPr>
          <w:rFonts w:ascii="Sylfaen" w:hAnsi="Sylfaen"/>
          <w:lang w:val="ka-GE"/>
        </w:rPr>
        <w:t xml:space="preserve"> </w:t>
      </w:r>
      <w:proofErr w:type="spellStart"/>
      <w:r w:rsidR="0095363A" w:rsidRPr="00973605">
        <w:rPr>
          <w:rFonts w:ascii="Sylfaen" w:hAnsi="Sylfaen"/>
          <w:lang w:val="ka-GE"/>
        </w:rPr>
        <w:t>საანგარიშგებო</w:t>
      </w:r>
      <w:proofErr w:type="spellEnd"/>
      <w:r w:rsidR="0095363A" w:rsidRPr="00973605">
        <w:rPr>
          <w:rFonts w:ascii="Sylfaen" w:hAnsi="Sylfaen"/>
          <w:lang w:val="ka-GE"/>
        </w:rPr>
        <w:t xml:space="preserve"> პერიოდის ანგარიშგებასთან</w:t>
      </w:r>
      <w:r w:rsidR="005C5599" w:rsidRPr="00973605">
        <w:rPr>
          <w:rFonts w:ascii="Sylfaen" w:hAnsi="Sylfaen"/>
          <w:lang w:val="ka-GE"/>
        </w:rPr>
        <w:t xml:space="preserve"> დაკავშირებით </w:t>
      </w:r>
      <w:r w:rsidR="00097083" w:rsidRPr="00973605">
        <w:rPr>
          <w:rFonts w:ascii="Sylfaen" w:hAnsi="Sylfaen"/>
          <w:lang w:val="ka-GE"/>
        </w:rPr>
        <w:t xml:space="preserve">ინფორმაცია </w:t>
      </w:r>
      <w:r w:rsidR="005C5599" w:rsidRPr="00973605">
        <w:rPr>
          <w:rFonts w:ascii="Sylfaen" w:hAnsi="Sylfaen"/>
          <w:lang w:val="ka-GE"/>
        </w:rPr>
        <w:t>პროგრამულად</w:t>
      </w:r>
      <w:r w:rsidRPr="00973605">
        <w:rPr>
          <w:rFonts w:ascii="Sylfaen" w:hAnsi="Sylfaen"/>
          <w:lang w:val="ka-GE"/>
        </w:rPr>
        <w:t xml:space="preserve"> </w:t>
      </w:r>
      <w:r w:rsidR="005C5599" w:rsidRPr="00973605">
        <w:rPr>
          <w:rFonts w:ascii="Sylfaen" w:hAnsi="Sylfaen"/>
          <w:lang w:val="ka-GE"/>
        </w:rPr>
        <w:t xml:space="preserve">წარუდგინოს </w:t>
      </w:r>
      <w:r w:rsidRPr="00973605">
        <w:rPr>
          <w:rFonts w:ascii="Sylfaen" w:hAnsi="Sylfaen"/>
          <w:lang w:val="ka-GE"/>
        </w:rPr>
        <w:t>სამსახურს</w:t>
      </w:r>
      <w:r w:rsidR="00D225B7" w:rsidRPr="00973605">
        <w:rPr>
          <w:rFonts w:ascii="Sylfaen" w:hAnsi="Sylfaen"/>
          <w:lang w:val="ka-GE"/>
        </w:rPr>
        <w:t xml:space="preserve"> </w:t>
      </w:r>
      <w:r w:rsidR="00FF0AA0" w:rsidRPr="00973605">
        <w:rPr>
          <w:rFonts w:ascii="Sylfaen" w:hAnsi="Sylfaen"/>
          <w:lang w:val="ka-GE"/>
        </w:rPr>
        <w:t xml:space="preserve">კონკრეტული ანგარიშგების ჩანართში, </w:t>
      </w:r>
      <w:r w:rsidR="00D225B7" w:rsidRPr="00973605">
        <w:rPr>
          <w:rFonts w:ascii="Sylfaen" w:hAnsi="Sylfaen"/>
          <w:lang w:val="ka-GE"/>
        </w:rPr>
        <w:t>„დამატებითი ინფორმაციის წარდგენის“ ველის მეშვეობით</w:t>
      </w:r>
      <w:r w:rsidRPr="00973605">
        <w:rPr>
          <w:rFonts w:ascii="Sylfaen" w:hAnsi="Sylfaen"/>
          <w:lang w:val="ka-GE"/>
        </w:rPr>
        <w:t xml:space="preserve">.   </w:t>
      </w:r>
    </w:p>
    <w:p w14:paraId="0679F573" w14:textId="7D180804" w:rsidR="00AC2D64" w:rsidRPr="00973605" w:rsidRDefault="009B027D" w:rsidP="006B2886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4</w:t>
      </w:r>
      <w:r w:rsidR="00AC2D64" w:rsidRPr="00973605">
        <w:rPr>
          <w:rFonts w:ascii="Sylfaen" w:hAnsi="Sylfaen"/>
          <w:lang w:val="ka-GE"/>
        </w:rPr>
        <w:t xml:space="preserve">. </w:t>
      </w:r>
      <w:r w:rsidR="001C4771" w:rsidRPr="00973605">
        <w:rPr>
          <w:rFonts w:ascii="Sylfaen" w:hAnsi="Sylfaen"/>
          <w:lang w:val="ka-GE"/>
        </w:rPr>
        <w:t>ანგარიშგებ</w:t>
      </w:r>
      <w:r w:rsidR="007C4765" w:rsidRPr="00973605">
        <w:rPr>
          <w:rFonts w:ascii="Sylfaen" w:hAnsi="Sylfaen"/>
          <w:lang w:val="ka-GE"/>
        </w:rPr>
        <w:t>ა</w:t>
      </w:r>
      <w:r w:rsidR="004A4979" w:rsidRPr="00973605">
        <w:rPr>
          <w:rFonts w:ascii="Sylfaen" w:hAnsi="Sylfaen"/>
          <w:lang w:val="ka-GE"/>
        </w:rPr>
        <w:t xml:space="preserve"> მოიცავს </w:t>
      </w:r>
      <w:r w:rsidR="008D1777" w:rsidRPr="00973605">
        <w:rPr>
          <w:rFonts w:ascii="Sylfaen" w:hAnsi="Sylfaen"/>
          <w:lang w:val="ka-GE"/>
        </w:rPr>
        <w:t xml:space="preserve">კლიენტსა და ანგარიშვალდებულ პირს შორის </w:t>
      </w:r>
      <w:proofErr w:type="spellStart"/>
      <w:r w:rsidR="008D1777" w:rsidRPr="00973605">
        <w:rPr>
          <w:rFonts w:ascii="Sylfaen" w:hAnsi="Sylfaen"/>
          <w:lang w:val="ka-GE"/>
        </w:rPr>
        <w:t>საანგარიშ</w:t>
      </w:r>
      <w:r w:rsidR="00B70DC6" w:rsidRPr="00973605">
        <w:rPr>
          <w:rFonts w:ascii="Sylfaen" w:hAnsi="Sylfaen"/>
          <w:lang w:val="ka-GE"/>
        </w:rPr>
        <w:t>გებ</w:t>
      </w:r>
      <w:r w:rsidR="008D1777" w:rsidRPr="00973605">
        <w:rPr>
          <w:rFonts w:ascii="Sylfaen" w:hAnsi="Sylfaen"/>
          <w:lang w:val="ka-GE"/>
        </w:rPr>
        <w:t>ო</w:t>
      </w:r>
      <w:proofErr w:type="spellEnd"/>
      <w:r w:rsidR="008D1777" w:rsidRPr="00973605">
        <w:rPr>
          <w:rFonts w:ascii="Sylfaen" w:hAnsi="Sylfaen"/>
          <w:lang w:val="ka-GE"/>
        </w:rPr>
        <w:t xml:space="preserve"> პერიოდში განხორციელებულ</w:t>
      </w:r>
      <w:r w:rsidR="009E03F1" w:rsidRPr="00973605">
        <w:rPr>
          <w:rFonts w:ascii="Sylfaen" w:hAnsi="Sylfaen"/>
          <w:lang w:val="ka-GE"/>
        </w:rPr>
        <w:t>ი</w:t>
      </w:r>
      <w:r w:rsidR="008D1777" w:rsidRPr="00973605">
        <w:rPr>
          <w:rFonts w:ascii="Sylfaen" w:hAnsi="Sylfaen"/>
          <w:lang w:val="ka-GE"/>
        </w:rPr>
        <w:t xml:space="preserve"> გარიგებებ</w:t>
      </w:r>
      <w:r w:rsidR="009E03F1" w:rsidRPr="00973605">
        <w:rPr>
          <w:rFonts w:ascii="Sylfaen" w:hAnsi="Sylfaen"/>
          <w:lang w:val="ka-GE"/>
        </w:rPr>
        <w:t>ი</w:t>
      </w:r>
      <w:r w:rsidR="008D1777" w:rsidRPr="00973605">
        <w:rPr>
          <w:rFonts w:ascii="Sylfaen" w:hAnsi="Sylfaen"/>
          <w:lang w:val="ka-GE"/>
        </w:rPr>
        <w:t>ს</w:t>
      </w:r>
      <w:r w:rsidR="009E03F1" w:rsidRPr="00973605">
        <w:rPr>
          <w:rFonts w:ascii="Sylfaen" w:hAnsi="Sylfaen"/>
          <w:lang w:val="ka-GE"/>
        </w:rPr>
        <w:t xml:space="preserve"> შესახებ ინფორმაციას</w:t>
      </w:r>
      <w:r w:rsidR="008D1777" w:rsidRPr="00973605">
        <w:rPr>
          <w:rFonts w:ascii="Sylfaen" w:hAnsi="Sylfaen"/>
          <w:lang w:val="ka-GE"/>
        </w:rPr>
        <w:t xml:space="preserve">. უცხოურ ვალუტაში განხორციელებული გარიგებების შესახებ ინფორმაცია აღირიცხება ეროვნულ ვალუტაში, გარიგების შესრულების თარიღისთვის </w:t>
      </w:r>
      <w:r w:rsidR="00870760" w:rsidRPr="00973605">
        <w:rPr>
          <w:rFonts w:ascii="Sylfaen" w:hAnsi="Sylfaen"/>
          <w:lang w:val="ka-GE"/>
        </w:rPr>
        <w:t xml:space="preserve">სებ-ის </w:t>
      </w:r>
      <w:r w:rsidR="008D1777" w:rsidRPr="00973605">
        <w:rPr>
          <w:rFonts w:ascii="Sylfaen" w:hAnsi="Sylfaen"/>
          <w:lang w:val="ka-GE"/>
        </w:rPr>
        <w:t>მიერ დადგენილი ოფიციალური გაცვლითი კურსით.</w:t>
      </w:r>
    </w:p>
    <w:p w14:paraId="3D6C00D1" w14:textId="214A4F1A" w:rsidR="00F440B7" w:rsidRPr="00973605" w:rsidRDefault="009B027D" w:rsidP="006B2886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5</w:t>
      </w:r>
      <w:r w:rsidR="00F440B7" w:rsidRPr="00973605">
        <w:rPr>
          <w:rFonts w:ascii="Sylfaen" w:hAnsi="Sylfaen"/>
          <w:lang w:val="ka-GE"/>
        </w:rPr>
        <w:t xml:space="preserve">. თუ კლიენტს </w:t>
      </w:r>
      <w:proofErr w:type="spellStart"/>
      <w:r w:rsidR="00F440B7" w:rsidRPr="00973605">
        <w:rPr>
          <w:rFonts w:ascii="Sylfaen" w:hAnsi="Sylfaen"/>
          <w:lang w:val="ka-GE"/>
        </w:rPr>
        <w:t>საანგარიშ</w:t>
      </w:r>
      <w:r w:rsidR="00DE6262" w:rsidRPr="00973605">
        <w:rPr>
          <w:rFonts w:ascii="Sylfaen" w:hAnsi="Sylfaen"/>
          <w:lang w:val="ka-GE"/>
        </w:rPr>
        <w:t>გებ</w:t>
      </w:r>
      <w:r w:rsidR="00F440B7" w:rsidRPr="00973605">
        <w:rPr>
          <w:rFonts w:ascii="Sylfaen" w:hAnsi="Sylfaen"/>
          <w:lang w:val="ka-GE"/>
        </w:rPr>
        <w:t>ო</w:t>
      </w:r>
      <w:proofErr w:type="spellEnd"/>
      <w:r w:rsidR="00F440B7" w:rsidRPr="00973605">
        <w:rPr>
          <w:rFonts w:ascii="Sylfaen" w:hAnsi="Sylfaen"/>
          <w:lang w:val="ka-GE"/>
        </w:rPr>
        <w:t xml:space="preserve"> პერიოდში რამდენჯერმე შეეცვალა რისკის დონე, </w:t>
      </w:r>
      <w:r w:rsidR="001C4771" w:rsidRPr="00973605">
        <w:rPr>
          <w:rFonts w:ascii="Sylfaen" w:hAnsi="Sylfaen"/>
          <w:lang w:val="ka-GE"/>
        </w:rPr>
        <w:t>ანგარიშგებ</w:t>
      </w:r>
      <w:r w:rsidR="008F54A2" w:rsidRPr="00973605">
        <w:rPr>
          <w:rFonts w:ascii="Sylfaen" w:hAnsi="Sylfaen"/>
          <w:lang w:val="ka-GE"/>
        </w:rPr>
        <w:t xml:space="preserve">ის ფორმა </w:t>
      </w:r>
      <w:r w:rsidR="0057593A" w:rsidRPr="00973605">
        <w:rPr>
          <w:rFonts w:ascii="Sylfaen" w:hAnsi="Sylfaen"/>
          <w:lang w:val="ka-GE"/>
        </w:rPr>
        <w:t>№</w:t>
      </w:r>
      <w:r w:rsidR="004C099C" w:rsidRPr="00973605">
        <w:rPr>
          <w:rFonts w:ascii="Sylfaen" w:hAnsi="Sylfaen"/>
          <w:lang w:val="ka-GE"/>
        </w:rPr>
        <w:t>2</w:t>
      </w:r>
      <w:r w:rsidR="008F54A2" w:rsidRPr="00973605">
        <w:rPr>
          <w:rFonts w:ascii="Sylfaen" w:hAnsi="Sylfaen"/>
          <w:lang w:val="ka-GE"/>
        </w:rPr>
        <w:t xml:space="preserve">-ში ის </w:t>
      </w:r>
      <w:r w:rsidR="00F440B7" w:rsidRPr="00973605">
        <w:rPr>
          <w:rFonts w:ascii="Sylfaen" w:hAnsi="Sylfaen"/>
          <w:lang w:val="ka-GE"/>
        </w:rPr>
        <w:t xml:space="preserve">ფიქსირდება </w:t>
      </w:r>
      <w:proofErr w:type="spellStart"/>
      <w:r w:rsidR="00F440B7" w:rsidRPr="00973605">
        <w:rPr>
          <w:rFonts w:ascii="Sylfaen" w:hAnsi="Sylfaen"/>
          <w:lang w:val="ka-GE"/>
        </w:rPr>
        <w:t>საანგარიშ</w:t>
      </w:r>
      <w:r w:rsidR="00DE6262" w:rsidRPr="00973605">
        <w:rPr>
          <w:rFonts w:ascii="Sylfaen" w:hAnsi="Sylfaen"/>
          <w:lang w:val="ka-GE"/>
        </w:rPr>
        <w:t>გებ</w:t>
      </w:r>
      <w:r w:rsidR="00F440B7" w:rsidRPr="00973605">
        <w:rPr>
          <w:rFonts w:ascii="Sylfaen" w:hAnsi="Sylfaen"/>
          <w:lang w:val="ka-GE"/>
        </w:rPr>
        <w:t>ო</w:t>
      </w:r>
      <w:proofErr w:type="spellEnd"/>
      <w:r w:rsidR="00F440B7" w:rsidRPr="00973605">
        <w:rPr>
          <w:rFonts w:ascii="Sylfaen" w:hAnsi="Sylfaen"/>
          <w:lang w:val="ka-GE"/>
        </w:rPr>
        <w:t xml:space="preserve"> პერიოდის ბოლოსთვის მინიჭებული რისკის კატეგორიის შესაბამისად.</w:t>
      </w:r>
    </w:p>
    <w:p w14:paraId="5DC73D8D" w14:textId="79C0ECA1" w:rsidR="00EE6188" w:rsidRPr="00973605" w:rsidRDefault="009B027D" w:rsidP="006B2886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lastRenderedPageBreak/>
        <w:t>6</w:t>
      </w:r>
      <w:r w:rsidR="00EE6188" w:rsidRPr="00973605">
        <w:rPr>
          <w:rFonts w:ascii="Sylfaen" w:hAnsi="Sylfaen"/>
          <w:lang w:val="ka-GE"/>
        </w:rPr>
        <w:t xml:space="preserve">. იმ შემთხვევაში, თუ კლიენტს აქვს </w:t>
      </w:r>
      <w:r w:rsidR="00035C6D" w:rsidRPr="00973605">
        <w:rPr>
          <w:rFonts w:ascii="Sylfaen" w:hAnsi="Sylfaen"/>
          <w:lang w:val="ka-GE"/>
        </w:rPr>
        <w:t xml:space="preserve">რამდენიმე ქვეყნის </w:t>
      </w:r>
      <w:r w:rsidR="00EE6188" w:rsidRPr="00973605">
        <w:rPr>
          <w:rFonts w:ascii="Sylfaen" w:hAnsi="Sylfaen"/>
          <w:lang w:val="ka-GE"/>
        </w:rPr>
        <w:t xml:space="preserve">მოქალაქეობა, </w:t>
      </w:r>
      <w:r w:rsidR="001C4771" w:rsidRPr="00973605">
        <w:rPr>
          <w:rFonts w:ascii="Sylfaen" w:hAnsi="Sylfaen"/>
          <w:lang w:val="ka-GE"/>
        </w:rPr>
        <w:t>ანგარიშგებ</w:t>
      </w:r>
      <w:r w:rsidR="008337BE" w:rsidRPr="00973605">
        <w:rPr>
          <w:rFonts w:ascii="Sylfaen" w:hAnsi="Sylfaen"/>
          <w:lang w:val="ka-GE"/>
        </w:rPr>
        <w:t>ის</w:t>
      </w:r>
      <w:r w:rsidR="00EE6188" w:rsidRPr="00973605">
        <w:rPr>
          <w:rFonts w:ascii="Sylfaen" w:hAnsi="Sylfaen"/>
          <w:lang w:val="ka-GE"/>
        </w:rPr>
        <w:t xml:space="preserve"> </w:t>
      </w:r>
      <w:r w:rsidR="008337BE" w:rsidRPr="00973605">
        <w:rPr>
          <w:rFonts w:ascii="Sylfaen" w:hAnsi="Sylfaen"/>
          <w:lang w:val="ka-GE"/>
        </w:rPr>
        <w:t xml:space="preserve">ფორმა </w:t>
      </w:r>
      <w:r w:rsidR="0057593A" w:rsidRPr="00973605">
        <w:rPr>
          <w:rFonts w:ascii="Sylfaen" w:hAnsi="Sylfaen"/>
          <w:lang w:val="ka-GE"/>
        </w:rPr>
        <w:t>№</w:t>
      </w:r>
      <w:r w:rsidR="00945998" w:rsidRPr="00973605">
        <w:rPr>
          <w:rFonts w:ascii="Sylfaen" w:hAnsi="Sylfaen"/>
          <w:lang w:val="ka-GE"/>
        </w:rPr>
        <w:t>4</w:t>
      </w:r>
      <w:r w:rsidR="008337BE" w:rsidRPr="00973605">
        <w:rPr>
          <w:rFonts w:ascii="Sylfaen" w:hAnsi="Sylfaen"/>
          <w:lang w:val="ka-GE"/>
        </w:rPr>
        <w:t xml:space="preserve">-ში </w:t>
      </w:r>
      <w:r w:rsidR="00A44240">
        <w:rPr>
          <w:rFonts w:ascii="Sylfaen" w:hAnsi="Sylfaen"/>
          <w:lang w:val="ka-GE"/>
        </w:rPr>
        <w:t xml:space="preserve">კლიენტის შესახებ </w:t>
      </w:r>
      <w:r w:rsidR="00EE6188" w:rsidRPr="00973605">
        <w:rPr>
          <w:rFonts w:ascii="Sylfaen" w:hAnsi="Sylfaen"/>
          <w:lang w:val="ka-GE"/>
        </w:rPr>
        <w:t xml:space="preserve">ფიქსირდება </w:t>
      </w:r>
      <w:r w:rsidR="00327CE8">
        <w:rPr>
          <w:rFonts w:ascii="Sylfaen" w:hAnsi="Sylfaen"/>
          <w:lang w:val="ka-GE"/>
        </w:rPr>
        <w:t>ი</w:t>
      </w:r>
      <w:r w:rsidR="00035C6D" w:rsidRPr="00973605">
        <w:rPr>
          <w:rFonts w:ascii="Sylfaen" w:hAnsi="Sylfaen"/>
          <w:lang w:val="ka-GE"/>
        </w:rPr>
        <w:t xml:space="preserve">მ ქვეყნების </w:t>
      </w:r>
      <w:r w:rsidR="00927FF2" w:rsidRPr="00973605">
        <w:rPr>
          <w:rFonts w:ascii="Sylfaen" w:hAnsi="Sylfaen"/>
          <w:lang w:val="ka-GE"/>
        </w:rPr>
        <w:t>შესახებ ინფორმაცია</w:t>
      </w:r>
      <w:r w:rsidR="00327CE8">
        <w:rPr>
          <w:rFonts w:ascii="Sylfaen" w:hAnsi="Sylfaen"/>
          <w:lang w:val="ka-GE"/>
        </w:rPr>
        <w:t>, რომელიც უფრო მაღალი რისკის იურისდიქციადაა მიჩნეული</w:t>
      </w:r>
      <w:r w:rsidR="00927FF2" w:rsidRPr="00973605">
        <w:rPr>
          <w:rFonts w:ascii="Sylfaen" w:hAnsi="Sylfaen"/>
          <w:lang w:val="ka-GE"/>
        </w:rPr>
        <w:t xml:space="preserve">. </w:t>
      </w:r>
    </w:p>
    <w:p w14:paraId="67A76C3C" w14:textId="20BDE9DA" w:rsidR="00D80587" w:rsidRPr="00973605" w:rsidRDefault="009B027D" w:rsidP="006B2886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7</w:t>
      </w:r>
      <w:r w:rsidR="00D80587" w:rsidRPr="00973605">
        <w:rPr>
          <w:rFonts w:ascii="Sylfaen" w:hAnsi="Sylfaen"/>
          <w:lang w:val="ka-GE"/>
        </w:rPr>
        <w:t xml:space="preserve">. </w:t>
      </w:r>
      <w:r w:rsidR="00607734" w:rsidRPr="00973605">
        <w:rPr>
          <w:rFonts w:ascii="Sylfaen" w:hAnsi="Sylfaen"/>
          <w:lang w:val="ka-GE"/>
        </w:rPr>
        <w:t xml:space="preserve">ამ </w:t>
      </w:r>
      <w:r w:rsidR="00D80587" w:rsidRPr="00973605">
        <w:rPr>
          <w:rFonts w:ascii="Sylfaen" w:hAnsi="Sylfaen"/>
          <w:lang w:val="ka-GE"/>
        </w:rPr>
        <w:t>წესის მოთხოვნების შესაბამისად სამსახურისთვის წარდგენილი ინფორმაცია არ არის საჯარო</w:t>
      </w:r>
      <w:r w:rsidR="00F64D12" w:rsidRPr="00973605">
        <w:rPr>
          <w:rFonts w:ascii="Sylfaen" w:hAnsi="Sylfaen"/>
          <w:lang w:val="ka-GE"/>
        </w:rPr>
        <w:t>.</w:t>
      </w:r>
      <w:r w:rsidR="00D80587" w:rsidRPr="00973605">
        <w:rPr>
          <w:rFonts w:ascii="Sylfaen" w:hAnsi="Sylfaen"/>
          <w:lang w:val="ka-GE"/>
        </w:rPr>
        <w:t xml:space="preserve"> </w:t>
      </w:r>
    </w:p>
    <w:p w14:paraId="2C4154ED" w14:textId="77777777" w:rsidR="002769DE" w:rsidRPr="00973605" w:rsidRDefault="002769DE" w:rsidP="002769DE">
      <w:pPr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8. სამსახური უფლებამოსილია „ფულის გათეთრებისა დეა ტერორიზმის დაფინანსების აღკვეთის ხელშეწყობის შესახებ“ საქართველოს კანონის 38-ე მუხლით გათვალისწინებული შემოწმების ჩატარების ან ანგარიშვალდებული პირის რისკის დონის განსაზღვრის მიზნით ანგარიშვალდებულ პირს მოსთხოვოს და მიიღოს საჭირო ინფორმაცია (დოკუმენტი) (მათ შორის, კონფიდენციალური ინფორმაცია). </w:t>
      </w:r>
    </w:p>
    <w:p w14:paraId="0D632D6C" w14:textId="77777777" w:rsidR="002769DE" w:rsidRPr="00973605" w:rsidRDefault="002769DE" w:rsidP="006B2886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137F8D3C" w14:textId="35AC05DA" w:rsidR="00EE6188" w:rsidRPr="00973605" w:rsidRDefault="00666A92" w:rsidP="00E45C1F">
      <w:pPr>
        <w:ind w:firstLine="720"/>
        <w:jc w:val="both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 xml:space="preserve">მუხლი 4. </w:t>
      </w:r>
      <w:r w:rsidR="001C4771" w:rsidRPr="00973605">
        <w:rPr>
          <w:rFonts w:ascii="Sylfaen" w:hAnsi="Sylfaen"/>
          <w:b/>
          <w:bCs/>
          <w:lang w:val="ka-GE"/>
        </w:rPr>
        <w:t>ანგარიშგებ</w:t>
      </w:r>
      <w:r w:rsidRPr="00973605">
        <w:rPr>
          <w:rFonts w:ascii="Sylfaen" w:hAnsi="Sylfaen"/>
          <w:b/>
          <w:bCs/>
          <w:lang w:val="ka-GE"/>
        </w:rPr>
        <w:t>ის ფორმები</w:t>
      </w:r>
    </w:p>
    <w:p w14:paraId="702F9B74" w14:textId="4E848420" w:rsidR="00666A92" w:rsidRPr="00973605" w:rsidRDefault="001C4771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ანგარიშგებ</w:t>
      </w:r>
      <w:r w:rsidR="003F3619" w:rsidRPr="00973605">
        <w:rPr>
          <w:rFonts w:ascii="Sylfaen" w:hAnsi="Sylfaen"/>
          <w:lang w:val="ka-GE"/>
        </w:rPr>
        <w:t>ა</w:t>
      </w:r>
      <w:r w:rsidR="00663FF7" w:rsidRPr="00973605">
        <w:rPr>
          <w:rFonts w:ascii="Sylfaen" w:hAnsi="Sylfaen"/>
          <w:lang w:val="ka-GE"/>
        </w:rPr>
        <w:t xml:space="preserve"> მოიცავს შემდეგ ფორმებს: </w:t>
      </w:r>
    </w:p>
    <w:p w14:paraId="247F52D0" w14:textId="75373A11" w:rsidR="00663FF7" w:rsidRPr="00973605" w:rsidRDefault="00663FF7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ა) ზოგადი ინფორმაცია </w:t>
      </w:r>
      <w:r w:rsidR="00FC6635" w:rsidRPr="00973605">
        <w:rPr>
          <w:rFonts w:ascii="Sylfaen" w:hAnsi="Sylfaen"/>
          <w:lang w:val="ka-GE"/>
        </w:rPr>
        <w:t>და ანგარიშვალდებული პირის მიერ დამტკიცებული დოკუმენტების ნუსხა</w:t>
      </w:r>
      <w:r w:rsidRPr="00973605">
        <w:rPr>
          <w:rFonts w:ascii="Sylfaen" w:hAnsi="Sylfaen"/>
          <w:lang w:val="ka-GE"/>
        </w:rPr>
        <w:t xml:space="preserve"> (ფორმა №1);</w:t>
      </w:r>
    </w:p>
    <w:p w14:paraId="6261379C" w14:textId="3E2063E5" w:rsidR="00A83BE9" w:rsidRPr="00973605" w:rsidRDefault="00CB7293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ბ</w:t>
      </w:r>
      <w:r w:rsidR="00A83BE9" w:rsidRPr="00973605">
        <w:rPr>
          <w:rFonts w:ascii="Sylfaen" w:hAnsi="Sylfaen"/>
          <w:lang w:val="ka-GE"/>
        </w:rPr>
        <w:t>) ინფორმაცია კლიენტთა ბაზის სტრუქტურის შესახებ (ფორმა №</w:t>
      </w:r>
      <w:r w:rsidRPr="00973605">
        <w:rPr>
          <w:rFonts w:ascii="Sylfaen" w:hAnsi="Sylfaen"/>
          <w:lang w:val="ka-GE"/>
        </w:rPr>
        <w:t>2</w:t>
      </w:r>
      <w:r w:rsidR="00A83BE9" w:rsidRPr="00973605">
        <w:rPr>
          <w:rFonts w:ascii="Sylfaen" w:hAnsi="Sylfaen"/>
          <w:lang w:val="ka-GE"/>
        </w:rPr>
        <w:t>);</w:t>
      </w:r>
    </w:p>
    <w:p w14:paraId="77A40B93" w14:textId="42C1AEF0" w:rsidR="00A83BE9" w:rsidRPr="00973605" w:rsidRDefault="006E6212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გ</w:t>
      </w:r>
      <w:r w:rsidR="00A83BE9" w:rsidRPr="00973605">
        <w:rPr>
          <w:rFonts w:ascii="Sylfaen" w:hAnsi="Sylfaen"/>
          <w:lang w:val="ka-GE"/>
        </w:rPr>
        <w:t>)</w:t>
      </w:r>
      <w:r w:rsidR="009814AD" w:rsidRPr="00973605">
        <w:rPr>
          <w:rFonts w:ascii="Sylfaen" w:hAnsi="Sylfaen"/>
          <w:lang w:val="ka-GE"/>
        </w:rPr>
        <w:t xml:space="preserve"> ინფორმაცია კლიენტთა </w:t>
      </w:r>
      <w:r w:rsidRPr="00973605">
        <w:rPr>
          <w:rFonts w:ascii="Sylfaen" w:hAnsi="Sylfaen"/>
          <w:lang w:val="ka-GE"/>
        </w:rPr>
        <w:t xml:space="preserve">საქმიანობის </w:t>
      </w:r>
      <w:r w:rsidR="009814AD" w:rsidRPr="00973605">
        <w:rPr>
          <w:rFonts w:ascii="Sylfaen" w:hAnsi="Sylfaen"/>
          <w:lang w:val="ka-GE"/>
        </w:rPr>
        <w:t>ტიპებისა და სფეროს შესახებ (ფორმა №</w:t>
      </w:r>
      <w:r w:rsidRPr="00973605">
        <w:rPr>
          <w:rFonts w:ascii="Sylfaen" w:hAnsi="Sylfaen"/>
          <w:lang w:val="ka-GE"/>
        </w:rPr>
        <w:t>3</w:t>
      </w:r>
      <w:r w:rsidR="009814AD" w:rsidRPr="00973605">
        <w:rPr>
          <w:rFonts w:ascii="Sylfaen" w:hAnsi="Sylfaen"/>
          <w:lang w:val="ka-GE"/>
        </w:rPr>
        <w:t>);</w:t>
      </w:r>
    </w:p>
    <w:p w14:paraId="3E71091B" w14:textId="68D94B89" w:rsidR="00640C1D" w:rsidRPr="00973605" w:rsidRDefault="009C7F5B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დ</w:t>
      </w:r>
      <w:r w:rsidR="00640C1D" w:rsidRPr="00973605">
        <w:rPr>
          <w:rFonts w:ascii="Sylfaen" w:hAnsi="Sylfaen"/>
          <w:lang w:val="ka-GE"/>
        </w:rPr>
        <w:t xml:space="preserve">) ინფორმაცია კლიენტთა </w:t>
      </w:r>
      <w:r w:rsidR="00B920FF" w:rsidRPr="00973605">
        <w:rPr>
          <w:rFonts w:ascii="Sylfaen" w:hAnsi="Sylfaen"/>
          <w:lang w:val="ka-GE"/>
        </w:rPr>
        <w:t xml:space="preserve">გეოგრაფიული არეალის და </w:t>
      </w:r>
      <w:r w:rsidR="003F2FBD" w:rsidRPr="00973605">
        <w:rPr>
          <w:rFonts w:ascii="Sylfaen" w:hAnsi="Sylfaen"/>
          <w:lang w:val="ka-GE"/>
        </w:rPr>
        <w:t>მათთან დადებული</w:t>
      </w:r>
      <w:r w:rsidR="00640C1D" w:rsidRPr="00973605">
        <w:rPr>
          <w:rFonts w:ascii="Sylfaen" w:hAnsi="Sylfaen"/>
          <w:lang w:val="ka-GE"/>
        </w:rPr>
        <w:t xml:space="preserve"> გარიგებების შესახებ (ფორმა №</w:t>
      </w:r>
      <w:r w:rsidRPr="00973605">
        <w:rPr>
          <w:rFonts w:ascii="Sylfaen" w:hAnsi="Sylfaen"/>
          <w:lang w:val="ka-GE"/>
        </w:rPr>
        <w:t>4</w:t>
      </w:r>
      <w:r w:rsidR="00640C1D" w:rsidRPr="00973605">
        <w:rPr>
          <w:rFonts w:ascii="Sylfaen" w:hAnsi="Sylfaen"/>
          <w:lang w:val="ka-GE"/>
        </w:rPr>
        <w:t>);</w:t>
      </w:r>
    </w:p>
    <w:p w14:paraId="53292F88" w14:textId="0C933990" w:rsidR="00640C1D" w:rsidRPr="00973605" w:rsidRDefault="009C7F5B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ე</w:t>
      </w:r>
      <w:r w:rsidR="00640C1D" w:rsidRPr="00973605">
        <w:rPr>
          <w:rFonts w:ascii="Sylfaen" w:hAnsi="Sylfaen"/>
          <w:lang w:val="ka-GE"/>
        </w:rPr>
        <w:t>)</w:t>
      </w:r>
      <w:r w:rsidR="00A624D4" w:rsidRPr="00973605">
        <w:rPr>
          <w:rFonts w:ascii="Sylfaen" w:hAnsi="Sylfaen"/>
          <w:lang w:val="ka-GE"/>
        </w:rPr>
        <w:t xml:space="preserve"> </w:t>
      </w:r>
      <w:r w:rsidR="002C0698" w:rsidRPr="00973605">
        <w:rPr>
          <w:rFonts w:ascii="Sylfaen" w:hAnsi="Sylfaen"/>
          <w:lang w:val="ka-GE"/>
        </w:rPr>
        <w:t xml:space="preserve">ინფორმაცია განსაკუთრებული მნიშვნელობის მქონე საქმიანობების შესახებ </w:t>
      </w:r>
      <w:r w:rsidR="00A624D4" w:rsidRPr="00973605">
        <w:rPr>
          <w:rFonts w:ascii="Sylfaen" w:hAnsi="Sylfaen"/>
          <w:lang w:val="ka-GE"/>
        </w:rPr>
        <w:t>(ფორმა №</w:t>
      </w:r>
      <w:r w:rsidRPr="00973605">
        <w:rPr>
          <w:rFonts w:ascii="Sylfaen" w:hAnsi="Sylfaen"/>
          <w:lang w:val="ka-GE"/>
        </w:rPr>
        <w:t>5</w:t>
      </w:r>
      <w:r w:rsidR="00A624D4" w:rsidRPr="00973605">
        <w:rPr>
          <w:rFonts w:ascii="Sylfaen" w:hAnsi="Sylfaen"/>
          <w:lang w:val="ka-GE"/>
        </w:rPr>
        <w:t>);</w:t>
      </w:r>
    </w:p>
    <w:p w14:paraId="3354D3D2" w14:textId="5E9D10E2" w:rsidR="00A624D4" w:rsidRPr="00973605" w:rsidRDefault="009C7F5B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ვ</w:t>
      </w:r>
      <w:r w:rsidR="00A624D4" w:rsidRPr="00973605">
        <w:rPr>
          <w:rFonts w:ascii="Sylfaen" w:hAnsi="Sylfaen"/>
          <w:lang w:val="ka-GE"/>
        </w:rPr>
        <w:t xml:space="preserve">) </w:t>
      </w:r>
      <w:r w:rsidR="002C0698" w:rsidRPr="00973605">
        <w:rPr>
          <w:rFonts w:ascii="Sylfaen" w:hAnsi="Sylfaen"/>
          <w:lang w:val="ka-GE"/>
        </w:rPr>
        <w:t xml:space="preserve">ინფორმაცია სსიპ საქართველოს ფინანსური მონიტორინგის სამსახურში საეჭვო სტატუსით გაგზავნილი ანგარიშგებების შესახებ </w:t>
      </w:r>
      <w:r w:rsidR="00A624D4" w:rsidRPr="00973605">
        <w:rPr>
          <w:rFonts w:ascii="Sylfaen" w:hAnsi="Sylfaen"/>
          <w:lang w:val="ka-GE"/>
        </w:rPr>
        <w:t>(ფორმა №</w:t>
      </w:r>
      <w:r w:rsidRPr="00973605">
        <w:rPr>
          <w:rFonts w:ascii="Sylfaen" w:hAnsi="Sylfaen"/>
          <w:lang w:val="ka-GE"/>
        </w:rPr>
        <w:t>6</w:t>
      </w:r>
      <w:r w:rsidR="00A624D4" w:rsidRPr="00973605">
        <w:rPr>
          <w:rFonts w:ascii="Sylfaen" w:hAnsi="Sylfaen"/>
          <w:lang w:val="ka-GE"/>
        </w:rPr>
        <w:t>);</w:t>
      </w:r>
    </w:p>
    <w:p w14:paraId="1F833EE4" w14:textId="2FF1AEAF" w:rsidR="00A624D4" w:rsidRPr="00973605" w:rsidRDefault="009C7F5B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ზ</w:t>
      </w:r>
      <w:r w:rsidR="00A624D4" w:rsidRPr="00973605">
        <w:rPr>
          <w:rFonts w:ascii="Sylfaen" w:hAnsi="Sylfaen"/>
          <w:lang w:val="ka-GE"/>
        </w:rPr>
        <w:t>)</w:t>
      </w:r>
      <w:r w:rsidR="00AD63C7" w:rsidRPr="00973605">
        <w:rPr>
          <w:rFonts w:ascii="Sylfaen" w:hAnsi="Sylfaen"/>
          <w:lang w:val="ka-GE"/>
        </w:rPr>
        <w:t xml:space="preserve"> ინფორმაცია გასატარებელი ღონისძიებების/რეკომენდაციების შესრულების მდგომარეობის შესახებ (ფორმა №</w:t>
      </w:r>
      <w:r w:rsidRPr="00973605">
        <w:rPr>
          <w:rFonts w:ascii="Sylfaen" w:hAnsi="Sylfaen"/>
          <w:lang w:val="ka-GE"/>
        </w:rPr>
        <w:t>7</w:t>
      </w:r>
      <w:r w:rsidR="00AD63C7" w:rsidRPr="00973605">
        <w:rPr>
          <w:rFonts w:ascii="Sylfaen" w:hAnsi="Sylfaen"/>
          <w:lang w:val="ka-GE"/>
        </w:rPr>
        <w:t>).</w:t>
      </w:r>
    </w:p>
    <w:p w14:paraId="1170C52B" w14:textId="77777777" w:rsidR="005B3015" w:rsidRPr="00973605" w:rsidRDefault="005B3015" w:rsidP="001C1753">
      <w:pPr>
        <w:jc w:val="both"/>
        <w:rPr>
          <w:rFonts w:ascii="Sylfaen" w:hAnsi="Sylfaen"/>
          <w:b/>
          <w:bCs/>
          <w:lang w:val="ka-GE"/>
        </w:rPr>
      </w:pPr>
    </w:p>
    <w:p w14:paraId="787CB842" w14:textId="4977BBE9" w:rsidR="00D66DB3" w:rsidRPr="00973605" w:rsidRDefault="00D66DB3" w:rsidP="00E45C1F">
      <w:pPr>
        <w:ind w:firstLine="720"/>
        <w:jc w:val="both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>მუხლი 5. ზოგადი ინფორმაცია და დამტკიცებული დოკუმენტების ნუსხა (ფორმა №1)</w:t>
      </w:r>
    </w:p>
    <w:p w14:paraId="53F4FD93" w14:textId="658B7959" w:rsidR="00020D85" w:rsidRPr="00973605" w:rsidRDefault="00333760" w:rsidP="00BD6A27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1. </w:t>
      </w:r>
      <w:r w:rsidR="001C4771" w:rsidRPr="00973605">
        <w:rPr>
          <w:rFonts w:ascii="Sylfaen" w:hAnsi="Sylfaen"/>
          <w:lang w:val="ka-GE"/>
        </w:rPr>
        <w:t>ანგარიშგებ</w:t>
      </w:r>
      <w:r w:rsidRPr="00973605">
        <w:rPr>
          <w:rFonts w:ascii="Sylfaen" w:hAnsi="Sylfaen"/>
          <w:lang w:val="ka-GE"/>
        </w:rPr>
        <w:t xml:space="preserve">ის ფორმა №1 მოიცავს </w:t>
      </w:r>
      <w:r w:rsidR="00020D85" w:rsidRPr="00973605">
        <w:rPr>
          <w:rFonts w:ascii="Sylfaen" w:hAnsi="Sylfaen"/>
          <w:lang w:val="ka-GE"/>
        </w:rPr>
        <w:t xml:space="preserve">ანგარიშვალდებული პირის მიერ </w:t>
      </w:r>
      <w:r w:rsidR="00281BEF" w:rsidRPr="00973605">
        <w:rPr>
          <w:rFonts w:ascii="Sylfaen" w:hAnsi="Sylfaen"/>
          <w:lang w:val="ka-GE"/>
        </w:rPr>
        <w:t xml:space="preserve">„ფულის გათეთრებისა და ტერორიზმის დაფინანსების აღრიცხვის შესახებ“ საქართველოს კანონისა და </w:t>
      </w:r>
      <w:r w:rsidR="004D7756">
        <w:rPr>
          <w:rFonts w:ascii="Sylfaen" w:hAnsi="Sylfaen"/>
          <w:lang w:val="ka-GE"/>
        </w:rPr>
        <w:t xml:space="preserve">შესაბამისი კანონქვემდებარე ნორმატიული აქტების საფუძველზე </w:t>
      </w:r>
      <w:r w:rsidR="009A580B" w:rsidRPr="00973605">
        <w:rPr>
          <w:rFonts w:ascii="Sylfaen" w:hAnsi="Sylfaen"/>
          <w:lang w:val="ka-GE"/>
        </w:rPr>
        <w:t>დამტკიცებული დოკუმენტების ნუსხას</w:t>
      </w:r>
      <w:r w:rsidR="005F4C36" w:rsidRPr="00973605">
        <w:rPr>
          <w:rFonts w:ascii="Sylfaen" w:hAnsi="Sylfaen"/>
          <w:lang w:val="ka-GE"/>
        </w:rPr>
        <w:t xml:space="preserve"> და ანგარიშვალდებული პირის შესაბამისობის კონტროლის სისტემის ეფექტიანობისთვის და ფუნქციონირებისთვის პასუხისმგებელი პირების </w:t>
      </w:r>
      <w:r w:rsidR="00936CEA" w:rsidRPr="00973605">
        <w:rPr>
          <w:rFonts w:ascii="Sylfaen" w:hAnsi="Sylfaen"/>
          <w:lang w:val="ka-GE"/>
        </w:rPr>
        <w:t xml:space="preserve">შესახებ </w:t>
      </w:r>
      <w:r w:rsidR="005F4C36" w:rsidRPr="00973605">
        <w:rPr>
          <w:rFonts w:ascii="Sylfaen" w:hAnsi="Sylfaen"/>
          <w:lang w:val="ka-GE"/>
        </w:rPr>
        <w:t>ინფორმაცია</w:t>
      </w:r>
      <w:r w:rsidR="00936CEA" w:rsidRPr="00973605">
        <w:rPr>
          <w:rFonts w:ascii="Sylfaen" w:hAnsi="Sylfaen"/>
          <w:lang w:val="ka-GE"/>
        </w:rPr>
        <w:t>ს</w:t>
      </w:r>
      <w:r w:rsidR="005F4C36" w:rsidRPr="00973605">
        <w:rPr>
          <w:rFonts w:ascii="Sylfaen" w:hAnsi="Sylfaen"/>
          <w:lang w:val="ka-GE"/>
        </w:rPr>
        <w:t xml:space="preserve">. იურიდიული პირის შემთხვევაში ფორმა ასევე მოიცავს </w:t>
      </w:r>
      <w:r w:rsidR="00627359" w:rsidRPr="00973605">
        <w:rPr>
          <w:rFonts w:ascii="Sylfaen" w:hAnsi="Sylfaen"/>
          <w:lang w:val="ka-GE"/>
        </w:rPr>
        <w:t xml:space="preserve">ანგარიშვალდებული პირის </w:t>
      </w:r>
      <w:r w:rsidR="005F4C36" w:rsidRPr="00973605">
        <w:rPr>
          <w:rFonts w:ascii="Sylfaen" w:hAnsi="Sylfaen"/>
          <w:lang w:val="ka-GE"/>
        </w:rPr>
        <w:t xml:space="preserve">ფილიალების რაოდენობისა და </w:t>
      </w:r>
      <w:r w:rsidR="00936CEA" w:rsidRPr="00973605">
        <w:rPr>
          <w:rFonts w:ascii="Sylfaen" w:hAnsi="Sylfaen"/>
          <w:lang w:val="ka-GE"/>
        </w:rPr>
        <w:t xml:space="preserve">მნიშვნელოვანი წილის მფლობელ(ებ)ისა და ბენეფიციარი მესაკუთრე(ებ)ის შესახებ </w:t>
      </w:r>
      <w:r w:rsidR="00627359" w:rsidRPr="00973605">
        <w:rPr>
          <w:rFonts w:ascii="Sylfaen" w:hAnsi="Sylfaen"/>
          <w:lang w:val="ka-GE"/>
        </w:rPr>
        <w:t>ინფორმაციას.</w:t>
      </w:r>
      <w:r w:rsidR="00D93B97" w:rsidRPr="00973605">
        <w:rPr>
          <w:rFonts w:ascii="Sylfaen" w:hAnsi="Sylfaen"/>
          <w:lang w:val="ka-GE"/>
        </w:rPr>
        <w:t xml:space="preserve"> </w:t>
      </w:r>
    </w:p>
    <w:p w14:paraId="5FFA44BE" w14:textId="243300A1" w:rsidR="00DD4587" w:rsidRPr="00973605" w:rsidRDefault="00F25643" w:rsidP="009E03F1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2</w:t>
      </w:r>
      <w:r w:rsidR="00DD4587" w:rsidRPr="00973605">
        <w:rPr>
          <w:rFonts w:ascii="Sylfaen" w:hAnsi="Sylfaen"/>
          <w:lang w:val="ka-GE"/>
        </w:rPr>
        <w:t xml:space="preserve">. </w:t>
      </w:r>
      <w:r w:rsidR="00D029E1" w:rsidRPr="00973605">
        <w:rPr>
          <w:rFonts w:ascii="Sylfaen" w:hAnsi="Sylfaen"/>
          <w:lang w:val="ka-GE"/>
        </w:rPr>
        <w:t>ანგარიშვალდებული პირის მიერ დამტკიცებული დოკუმენ</w:t>
      </w:r>
      <w:r w:rsidR="001D7868" w:rsidRPr="00973605">
        <w:rPr>
          <w:rFonts w:ascii="Sylfaen" w:hAnsi="Sylfaen"/>
          <w:lang w:val="ka-GE"/>
        </w:rPr>
        <w:t>ტების</w:t>
      </w:r>
      <w:r w:rsidR="002A671C" w:rsidRPr="00973605">
        <w:rPr>
          <w:rFonts w:ascii="Sylfaen" w:hAnsi="Sylfaen"/>
          <w:lang w:val="ka-GE"/>
        </w:rPr>
        <w:t xml:space="preserve"> ნუსხის ველებში ანგარიშვალდებული პირი ავსებს </w:t>
      </w:r>
      <w:r w:rsidR="00DD3B4D" w:rsidRPr="00973605">
        <w:rPr>
          <w:rFonts w:ascii="Sylfaen" w:hAnsi="Sylfaen"/>
          <w:lang w:val="ka-GE"/>
        </w:rPr>
        <w:t xml:space="preserve">ფულის გათეთრებისა და ტერორიზმის დაფინანსების აღკვეთის ხელშეწყობის კანონმდებლობის შესაბამისად </w:t>
      </w:r>
      <w:r w:rsidR="002A671C" w:rsidRPr="00973605">
        <w:rPr>
          <w:rFonts w:ascii="Sylfaen" w:hAnsi="Sylfaen"/>
          <w:lang w:val="ka-GE"/>
        </w:rPr>
        <w:t>ყველა მის მიერ დამტკიცებულ</w:t>
      </w:r>
      <w:r w:rsidR="00A0766F" w:rsidRPr="00973605">
        <w:rPr>
          <w:rFonts w:ascii="Sylfaen" w:hAnsi="Sylfaen"/>
          <w:lang w:val="ka-GE"/>
        </w:rPr>
        <w:t>ი</w:t>
      </w:r>
      <w:r w:rsidR="00C950CC" w:rsidRPr="00973605">
        <w:rPr>
          <w:rFonts w:ascii="Sylfaen" w:hAnsi="Sylfaen"/>
          <w:lang w:val="ka-GE"/>
        </w:rPr>
        <w:t>, მოქმედი,</w:t>
      </w:r>
      <w:r w:rsidR="002A671C" w:rsidRPr="00973605">
        <w:rPr>
          <w:rFonts w:ascii="Sylfaen" w:hAnsi="Sylfaen"/>
          <w:lang w:val="ka-GE"/>
        </w:rPr>
        <w:t xml:space="preserve"> </w:t>
      </w:r>
      <w:r w:rsidR="006E2CAE" w:rsidRPr="00973605">
        <w:rPr>
          <w:rFonts w:ascii="Sylfaen" w:hAnsi="Sylfaen"/>
          <w:lang w:val="ka-GE"/>
        </w:rPr>
        <w:t xml:space="preserve">ერთიანი დოკუმენტის ან </w:t>
      </w:r>
      <w:r w:rsidR="002A671C" w:rsidRPr="00973605">
        <w:rPr>
          <w:rFonts w:ascii="Sylfaen" w:hAnsi="Sylfaen"/>
          <w:lang w:val="ka-GE"/>
        </w:rPr>
        <w:t>დოკუმენტ</w:t>
      </w:r>
      <w:r w:rsidR="006E2CAE" w:rsidRPr="00973605">
        <w:rPr>
          <w:rFonts w:ascii="Sylfaen" w:hAnsi="Sylfaen"/>
          <w:lang w:val="ka-GE"/>
        </w:rPr>
        <w:t>ებ</w:t>
      </w:r>
      <w:r w:rsidR="00A0766F" w:rsidRPr="00973605">
        <w:rPr>
          <w:rFonts w:ascii="Sylfaen" w:hAnsi="Sylfaen"/>
          <w:lang w:val="ka-GE"/>
        </w:rPr>
        <w:t>ი</w:t>
      </w:r>
      <w:r w:rsidR="002A671C" w:rsidRPr="00973605">
        <w:rPr>
          <w:rFonts w:ascii="Sylfaen" w:hAnsi="Sylfaen"/>
          <w:lang w:val="ka-GE"/>
        </w:rPr>
        <w:t xml:space="preserve">ს </w:t>
      </w:r>
      <w:r w:rsidR="00A0766F" w:rsidRPr="00973605">
        <w:rPr>
          <w:rFonts w:ascii="Sylfaen" w:hAnsi="Sylfaen"/>
          <w:lang w:val="ka-GE"/>
        </w:rPr>
        <w:t>სახელწოდებას და ამოქმედების თარიღს</w:t>
      </w:r>
      <w:r w:rsidR="00DB5CED" w:rsidRPr="00973605">
        <w:rPr>
          <w:rFonts w:ascii="Sylfaen" w:hAnsi="Sylfaen"/>
          <w:lang w:val="ka-GE"/>
        </w:rPr>
        <w:t>.</w:t>
      </w:r>
    </w:p>
    <w:p w14:paraId="7178988C" w14:textId="00AC6AA2" w:rsidR="00C15416" w:rsidRPr="00973605" w:rsidRDefault="00F25643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bookmarkStart w:id="1" w:name="_Hlk158631713"/>
      <w:r w:rsidRPr="00973605">
        <w:rPr>
          <w:rFonts w:ascii="Sylfaen" w:hAnsi="Sylfaen"/>
          <w:lang w:val="ka-GE"/>
        </w:rPr>
        <w:t>3</w:t>
      </w:r>
      <w:r w:rsidR="00C15416" w:rsidRPr="00973605">
        <w:rPr>
          <w:rFonts w:ascii="Sylfaen" w:hAnsi="Sylfaen"/>
          <w:lang w:val="ka-GE"/>
        </w:rPr>
        <w:t xml:space="preserve">. </w:t>
      </w:r>
      <w:r w:rsidR="00796277" w:rsidRPr="00973605">
        <w:rPr>
          <w:rFonts w:ascii="Sylfaen" w:hAnsi="Sylfaen"/>
          <w:lang w:val="ka-GE"/>
        </w:rPr>
        <w:t xml:space="preserve">მნიშვნელოვანი წილის მფლობელ(ებ)ისა და ბენეფიციარი მესაკუთრე(ებ)ის შესახებ </w:t>
      </w:r>
      <w:r w:rsidR="00A05ACE" w:rsidRPr="00973605">
        <w:rPr>
          <w:rFonts w:ascii="Sylfaen" w:hAnsi="Sylfaen"/>
          <w:lang w:val="ka-GE"/>
        </w:rPr>
        <w:t xml:space="preserve">ინფორმაციას </w:t>
      </w:r>
      <w:r w:rsidR="00C677AD" w:rsidRPr="00973605">
        <w:rPr>
          <w:rFonts w:ascii="Sylfaen" w:hAnsi="Sylfaen"/>
          <w:lang w:val="ka-GE"/>
        </w:rPr>
        <w:t xml:space="preserve">ანგარიშვალდებული პირი ავსებს ასეთი პირის სახელის, გვარის, </w:t>
      </w:r>
      <w:r w:rsidR="007F3149" w:rsidRPr="00973605">
        <w:rPr>
          <w:rFonts w:ascii="Sylfaen" w:hAnsi="Sylfaen"/>
          <w:lang w:val="ka-GE"/>
        </w:rPr>
        <w:t xml:space="preserve">მოქალაქეობისა </w:t>
      </w:r>
      <w:r w:rsidR="00C677AD" w:rsidRPr="00973605">
        <w:rPr>
          <w:rFonts w:ascii="Sylfaen" w:hAnsi="Sylfaen"/>
          <w:lang w:val="ka-GE"/>
        </w:rPr>
        <w:t xml:space="preserve">და </w:t>
      </w:r>
      <w:r w:rsidR="00034D6A" w:rsidRPr="00973605">
        <w:rPr>
          <w:rFonts w:ascii="Sylfaen" w:hAnsi="Sylfaen"/>
          <w:lang w:val="ka-GE"/>
        </w:rPr>
        <w:t>პირადი/</w:t>
      </w:r>
      <w:r w:rsidR="008B755D">
        <w:rPr>
          <w:rFonts w:ascii="Sylfaen" w:hAnsi="Sylfaen"/>
          <w:lang w:val="ka-GE"/>
        </w:rPr>
        <w:t>პასპორტის/</w:t>
      </w:r>
      <w:r w:rsidR="00034D6A" w:rsidRPr="00973605">
        <w:rPr>
          <w:rFonts w:ascii="Sylfaen" w:hAnsi="Sylfaen"/>
          <w:lang w:val="ka-GE"/>
        </w:rPr>
        <w:t xml:space="preserve">დოკუმენტის </w:t>
      </w:r>
      <w:r w:rsidR="00C677AD" w:rsidRPr="00973605">
        <w:rPr>
          <w:rFonts w:ascii="Sylfaen" w:hAnsi="Sylfaen"/>
          <w:lang w:val="ka-GE"/>
        </w:rPr>
        <w:t>ნომრის თაობაზე</w:t>
      </w:r>
      <w:r w:rsidR="00FC361E" w:rsidRPr="00973605">
        <w:rPr>
          <w:rFonts w:ascii="Sylfaen" w:hAnsi="Sylfaen"/>
          <w:lang w:val="ka-GE"/>
        </w:rPr>
        <w:t>.</w:t>
      </w:r>
    </w:p>
    <w:p w14:paraId="373A5276" w14:textId="07395F7E" w:rsidR="00F52346" w:rsidRPr="00973605" w:rsidRDefault="00F25643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4</w:t>
      </w:r>
      <w:r w:rsidR="00F52346" w:rsidRPr="00973605">
        <w:rPr>
          <w:rFonts w:ascii="Sylfaen" w:hAnsi="Sylfaen"/>
          <w:lang w:val="ka-GE"/>
        </w:rPr>
        <w:t>. თუ მნიშვნელოვანი წილის მფლობელი იურიდიული პირია, ანგარიშვალდებული პირი ავსებს ინფორმაციას ასეთი პირის სახელწოდების, საიდენტიფიკაციო კოდის, რეგისტრაციის თარიღისა და ქვეყნის თაობაზე.</w:t>
      </w:r>
    </w:p>
    <w:p w14:paraId="145BD4EB" w14:textId="77777777" w:rsidR="00FE5FC3" w:rsidRDefault="002803C7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lastRenderedPageBreak/>
        <w:t>5</w:t>
      </w:r>
      <w:r w:rsidR="00925F11" w:rsidRPr="00973605">
        <w:rPr>
          <w:rFonts w:ascii="Sylfaen" w:hAnsi="Sylfaen"/>
          <w:lang w:val="ka-GE"/>
        </w:rPr>
        <w:t>.</w:t>
      </w:r>
      <w:r w:rsidR="00C14434" w:rsidRPr="00973605">
        <w:rPr>
          <w:rFonts w:ascii="Sylfaen" w:hAnsi="Sylfaen"/>
          <w:lang w:val="ka-GE"/>
        </w:rPr>
        <w:t xml:space="preserve"> სამსახური უფლებამოსილია იმ ანგარიშვალდებული პირის, რომელთა მნიშვნელოვანი წილის მფლობელ(ებ)ი და ბენეფიციარი მესაკუთრე(ებ)ი საქართველოს მოქალაქეები არიან ან ფლობენ დროებითი/მუდმივი ბინადრობის მოწმობას, ამ მუხლის მე-3 პუნქტით გათვალისწინებული პერსონალური მონაცემების ვერიფიკაციისთვის გამოიყენოს საჯარო სამართლის იურიდიული პირი – სახელმწიფო სერვისების განვითარების სააგენტოს მონაცემთა ელექტრონული ბაზა.</w:t>
      </w:r>
      <w:r w:rsidR="00925F11" w:rsidRPr="00973605">
        <w:rPr>
          <w:rFonts w:ascii="Sylfaen" w:hAnsi="Sylfaen"/>
          <w:lang w:val="ka-GE"/>
        </w:rPr>
        <w:t xml:space="preserve"> </w:t>
      </w:r>
    </w:p>
    <w:p w14:paraId="1767F960" w14:textId="4314E9D8" w:rsidR="004D2976" w:rsidRPr="00973605" w:rsidRDefault="00115350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6</w:t>
      </w:r>
      <w:r w:rsidR="004D2976" w:rsidRPr="00973605">
        <w:rPr>
          <w:rFonts w:ascii="Sylfaen" w:hAnsi="Sylfaen"/>
          <w:lang w:val="ka-GE"/>
        </w:rPr>
        <w:t xml:space="preserve">. </w:t>
      </w:r>
      <w:bookmarkStart w:id="2" w:name="_Hlk158631591"/>
      <w:r w:rsidR="00CD0558" w:rsidRPr="00973605">
        <w:rPr>
          <w:rFonts w:ascii="Sylfaen" w:hAnsi="Sylfaen"/>
          <w:lang w:val="ka-GE"/>
        </w:rPr>
        <w:t xml:space="preserve">ანგარიშვალდებული პირის წილის მფლობელების შესახებ ინფორმაცია </w:t>
      </w:r>
      <w:r w:rsidR="00C57046" w:rsidRPr="00973605">
        <w:rPr>
          <w:rFonts w:ascii="Sylfaen" w:hAnsi="Sylfaen"/>
          <w:lang w:val="ka-GE"/>
        </w:rPr>
        <w:t>ივსება ავტომატურად. აღნიშნული მონაცემების ასახვა ხდება სსიპ – საჯარო რეესტრის ეროვნული სააგენტოს ერთიან მონაცემთა ბაზიდან, მეწარმეთა და არასამეწარმეო (არაკომერციული) იურიდიული პირების რეესტრებში დაცული მონაცემების საფუძველზე, სამსახურსა და საჯარო რეესტრის ეროვნულ სააგენტოს შორის არსებული ხელშეკრულების შესაბამისად.</w:t>
      </w:r>
      <w:bookmarkEnd w:id="2"/>
    </w:p>
    <w:p w14:paraId="0ADB91FF" w14:textId="413C17EE" w:rsidR="00FC361E" w:rsidRPr="00973605" w:rsidRDefault="00115350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7</w:t>
      </w:r>
      <w:r w:rsidR="00FC361E" w:rsidRPr="00973605">
        <w:rPr>
          <w:rFonts w:ascii="Sylfaen" w:hAnsi="Sylfaen"/>
          <w:lang w:val="ka-GE"/>
        </w:rPr>
        <w:t xml:space="preserve">. </w:t>
      </w:r>
      <w:proofErr w:type="spellStart"/>
      <w:r w:rsidR="006D2BC4" w:rsidRPr="00973605">
        <w:rPr>
          <w:rFonts w:ascii="Sylfaen" w:hAnsi="Sylfaen"/>
          <w:lang w:val="ka-GE"/>
        </w:rPr>
        <w:t>საბუღალტრო</w:t>
      </w:r>
      <w:proofErr w:type="spellEnd"/>
      <w:r w:rsidR="006D2BC4" w:rsidRPr="00973605">
        <w:rPr>
          <w:rFonts w:ascii="Sylfaen" w:hAnsi="Sylfaen"/>
          <w:lang w:val="ka-GE"/>
        </w:rPr>
        <w:t xml:space="preserve"> ფირმების შემთხვევაში, </w:t>
      </w:r>
      <w:r w:rsidR="00FC361E" w:rsidRPr="00973605">
        <w:rPr>
          <w:rFonts w:ascii="Sylfaen" w:hAnsi="Sylfaen"/>
          <w:lang w:val="ka-GE"/>
        </w:rPr>
        <w:t>შესაბამისობის კონტროლის სისტემის ეფექტიანობისთვის და ფუნქციონირებისთვის პასუხისმგებელი პირების შესახებ</w:t>
      </w:r>
      <w:r w:rsidR="009B45E8" w:rsidRPr="00973605">
        <w:rPr>
          <w:rFonts w:ascii="Sylfaen" w:hAnsi="Sylfaen"/>
          <w:lang w:val="ka-GE"/>
        </w:rPr>
        <w:t xml:space="preserve"> ინფორმაცია</w:t>
      </w:r>
      <w:r w:rsidR="00966155" w:rsidRPr="00973605">
        <w:rPr>
          <w:rFonts w:ascii="Sylfaen" w:hAnsi="Sylfaen"/>
          <w:lang w:val="ka-GE"/>
        </w:rPr>
        <w:t xml:space="preserve"> ივსება ავტომატურად, </w:t>
      </w:r>
      <w:proofErr w:type="spellStart"/>
      <w:r w:rsidR="00084AF2" w:rsidRPr="00973605">
        <w:rPr>
          <w:rFonts w:ascii="Sylfaen" w:hAnsi="Sylfaen"/>
          <w:lang w:val="ka-GE"/>
        </w:rPr>
        <w:t>საბუღალტრო</w:t>
      </w:r>
      <w:proofErr w:type="spellEnd"/>
      <w:r w:rsidR="00084AF2" w:rsidRPr="00973605">
        <w:rPr>
          <w:rFonts w:ascii="Sylfaen" w:hAnsi="Sylfaen"/>
          <w:lang w:val="ka-GE"/>
        </w:rPr>
        <w:t xml:space="preserve"> ფირმების სახელმწიფო რეესტრში არსებული მონაცემების საფუძველზე, </w:t>
      </w:r>
      <w:r w:rsidR="00526F48" w:rsidRPr="00973605">
        <w:rPr>
          <w:rFonts w:ascii="Sylfaen" w:hAnsi="Sylfaen"/>
          <w:lang w:val="ka-GE"/>
        </w:rPr>
        <w:t>ფორმის სამსახურში გაგზავნის თარიღისთვის</w:t>
      </w:r>
      <w:r w:rsidR="00500522" w:rsidRPr="00973605">
        <w:rPr>
          <w:rFonts w:ascii="Sylfaen" w:hAnsi="Sylfaen"/>
          <w:lang w:val="ka-GE"/>
        </w:rPr>
        <w:t xml:space="preserve"> აქტუალური მონაცემების მიხედვით და</w:t>
      </w:r>
      <w:r w:rsidR="009B45E8" w:rsidRPr="00973605">
        <w:rPr>
          <w:rFonts w:ascii="Sylfaen" w:hAnsi="Sylfaen"/>
          <w:lang w:val="ka-GE"/>
        </w:rPr>
        <w:t xml:space="preserve"> </w:t>
      </w:r>
      <w:r w:rsidR="00C4495F" w:rsidRPr="00973605">
        <w:rPr>
          <w:rFonts w:ascii="Sylfaen" w:hAnsi="Sylfaen"/>
          <w:lang w:val="ka-GE"/>
        </w:rPr>
        <w:t>მოიცავს</w:t>
      </w:r>
      <w:r w:rsidR="00516426" w:rsidRPr="00973605">
        <w:rPr>
          <w:rFonts w:ascii="Sylfaen" w:hAnsi="Sylfaen"/>
          <w:lang w:val="ka-GE"/>
        </w:rPr>
        <w:t xml:space="preserve"> </w:t>
      </w:r>
      <w:r w:rsidR="00FC361E" w:rsidRPr="00973605">
        <w:rPr>
          <w:rFonts w:ascii="Sylfaen" w:hAnsi="Sylfaen"/>
          <w:lang w:val="ka-GE"/>
        </w:rPr>
        <w:t>სახელს, გვარს, პირად/პასპორტის ნომ</w:t>
      </w:r>
      <w:r w:rsidR="00C4495F" w:rsidRPr="00973605">
        <w:rPr>
          <w:rFonts w:ascii="Sylfaen" w:hAnsi="Sylfaen"/>
          <w:lang w:val="ka-GE"/>
        </w:rPr>
        <w:t>ე</w:t>
      </w:r>
      <w:r w:rsidR="00FC361E" w:rsidRPr="00973605">
        <w:rPr>
          <w:rFonts w:ascii="Sylfaen" w:hAnsi="Sylfaen"/>
          <w:lang w:val="ka-GE"/>
        </w:rPr>
        <w:t xml:space="preserve">რსა და </w:t>
      </w:r>
      <w:r w:rsidR="00E061B8" w:rsidRPr="00973605">
        <w:rPr>
          <w:rFonts w:ascii="Sylfaen" w:hAnsi="Sylfaen"/>
          <w:lang w:val="ka-GE"/>
        </w:rPr>
        <w:t xml:space="preserve">საკონტაქტო </w:t>
      </w:r>
      <w:r w:rsidR="00FC361E" w:rsidRPr="00973605">
        <w:rPr>
          <w:rFonts w:ascii="Sylfaen" w:hAnsi="Sylfaen"/>
          <w:lang w:val="ka-GE"/>
        </w:rPr>
        <w:t>ნომ</w:t>
      </w:r>
      <w:r w:rsidR="00C4495F" w:rsidRPr="00973605">
        <w:rPr>
          <w:rFonts w:ascii="Sylfaen" w:hAnsi="Sylfaen"/>
          <w:lang w:val="ka-GE"/>
        </w:rPr>
        <w:t>ე</w:t>
      </w:r>
      <w:r w:rsidR="00FC361E" w:rsidRPr="00973605">
        <w:rPr>
          <w:rFonts w:ascii="Sylfaen" w:hAnsi="Sylfaen"/>
          <w:lang w:val="ka-GE"/>
        </w:rPr>
        <w:t>რს</w:t>
      </w:r>
      <w:r w:rsidR="009B45E8" w:rsidRPr="00973605">
        <w:rPr>
          <w:rFonts w:ascii="Sylfaen" w:hAnsi="Sylfaen"/>
          <w:lang w:val="ka-GE"/>
        </w:rPr>
        <w:t>.</w:t>
      </w:r>
      <w:r w:rsidR="00FC361E" w:rsidRPr="00973605">
        <w:rPr>
          <w:rFonts w:ascii="Sylfaen" w:hAnsi="Sylfaen"/>
          <w:lang w:val="ka-GE"/>
        </w:rPr>
        <w:t xml:space="preserve"> </w:t>
      </w:r>
    </w:p>
    <w:p w14:paraId="5C3B9A51" w14:textId="4B41AF91" w:rsidR="006D7C69" w:rsidRPr="00973605" w:rsidRDefault="00115350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bookmarkStart w:id="3" w:name="_Hlk181970990"/>
      <w:r w:rsidRPr="00973605">
        <w:rPr>
          <w:rFonts w:ascii="Sylfaen" w:hAnsi="Sylfaen"/>
          <w:lang w:val="ka-GE"/>
        </w:rPr>
        <w:t>8</w:t>
      </w:r>
      <w:r w:rsidR="006D7C69" w:rsidRPr="00973605">
        <w:rPr>
          <w:rFonts w:ascii="Sylfaen" w:hAnsi="Sylfaen"/>
          <w:lang w:val="ka-GE"/>
        </w:rPr>
        <w:t xml:space="preserve">. </w:t>
      </w:r>
      <w:r w:rsidR="006D7C69" w:rsidRPr="00973605">
        <w:rPr>
          <w:rFonts w:ascii="Sylfaen" w:hAnsi="Sylfaen" w:cs="Sylfaen"/>
          <w:bCs/>
          <w:lang w:val="ka-GE"/>
        </w:rPr>
        <w:t xml:space="preserve">მიღებულ ინფორმაციასთან დაკავშირებით სამსახურმა </w:t>
      </w:r>
      <w:r w:rsidR="00B72688" w:rsidRPr="00973605">
        <w:rPr>
          <w:rFonts w:ascii="Sylfaen" w:hAnsi="Sylfaen" w:cs="Sylfaen"/>
          <w:bCs/>
          <w:lang w:val="ka-GE"/>
        </w:rPr>
        <w:t xml:space="preserve">უნდა </w:t>
      </w:r>
      <w:r w:rsidR="006D7C69" w:rsidRPr="00973605">
        <w:rPr>
          <w:rFonts w:ascii="Sylfaen" w:hAnsi="Sylfaen" w:cs="Sylfaen"/>
          <w:bCs/>
          <w:lang w:val="ka-GE"/>
        </w:rPr>
        <w:t>დაიცვას „პერსონალურ მონაცემთა დაცვის შესახებ“ საქართველოს კანონის მოთხოვნები.</w:t>
      </w:r>
      <w:r w:rsidR="00FE5FC3">
        <w:rPr>
          <w:rFonts w:ascii="Sylfaen" w:hAnsi="Sylfaen" w:cs="Sylfaen"/>
          <w:bCs/>
          <w:lang w:val="ka-GE"/>
        </w:rPr>
        <w:t xml:space="preserve"> </w:t>
      </w:r>
    </w:p>
    <w:bookmarkEnd w:id="1"/>
    <w:bookmarkEnd w:id="3"/>
    <w:p w14:paraId="46081FD7" w14:textId="1E252A02" w:rsidR="009E03F1" w:rsidRPr="00973605" w:rsidRDefault="009E03F1" w:rsidP="005B3015">
      <w:pPr>
        <w:ind w:firstLine="720"/>
        <w:jc w:val="both"/>
        <w:rPr>
          <w:rFonts w:ascii="Sylfaen" w:hAnsi="Sylfaen"/>
          <w:b/>
          <w:bCs/>
          <w:lang w:val="ka-GE"/>
        </w:rPr>
      </w:pPr>
    </w:p>
    <w:p w14:paraId="011CE226" w14:textId="51713621" w:rsidR="00922FAF" w:rsidRPr="00973605" w:rsidRDefault="00736395" w:rsidP="005B3015">
      <w:pPr>
        <w:ind w:firstLine="720"/>
        <w:jc w:val="both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 xml:space="preserve">მუხლი </w:t>
      </w:r>
      <w:r w:rsidR="006D4E8D" w:rsidRPr="00973605">
        <w:rPr>
          <w:rFonts w:ascii="Sylfaen" w:hAnsi="Sylfaen"/>
          <w:b/>
          <w:bCs/>
          <w:lang w:val="ka-GE"/>
        </w:rPr>
        <w:t>6</w:t>
      </w:r>
      <w:r w:rsidRPr="00973605">
        <w:rPr>
          <w:rFonts w:ascii="Sylfaen" w:hAnsi="Sylfaen"/>
          <w:b/>
          <w:bCs/>
          <w:lang w:val="ka-GE"/>
        </w:rPr>
        <w:t xml:space="preserve">. </w:t>
      </w:r>
      <w:r w:rsidR="00E77A6C" w:rsidRPr="00973605">
        <w:rPr>
          <w:rFonts w:ascii="Sylfaen" w:hAnsi="Sylfaen"/>
          <w:b/>
          <w:bCs/>
          <w:lang w:val="ka-GE"/>
        </w:rPr>
        <w:t>ინფორმაცია კლიენტთა ბაზის სტრუქტურის შესახებ (ფორმა №</w:t>
      </w:r>
      <w:r w:rsidR="008273EF" w:rsidRPr="00973605">
        <w:rPr>
          <w:rFonts w:ascii="Sylfaen" w:hAnsi="Sylfaen"/>
          <w:b/>
          <w:bCs/>
          <w:lang w:val="ka-GE"/>
        </w:rPr>
        <w:t>2</w:t>
      </w:r>
      <w:r w:rsidR="00E77A6C" w:rsidRPr="00973605">
        <w:rPr>
          <w:rFonts w:ascii="Sylfaen" w:hAnsi="Sylfaen"/>
          <w:b/>
          <w:bCs/>
          <w:lang w:val="ka-GE"/>
        </w:rPr>
        <w:t>)</w:t>
      </w:r>
    </w:p>
    <w:p w14:paraId="38F717A7" w14:textId="164971FA" w:rsidR="00E77A6C" w:rsidRPr="00973605" w:rsidRDefault="008A5518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1. </w:t>
      </w:r>
      <w:r w:rsidR="001C4771" w:rsidRPr="00973605">
        <w:rPr>
          <w:rFonts w:ascii="Sylfaen" w:hAnsi="Sylfaen"/>
          <w:lang w:val="ka-GE"/>
        </w:rPr>
        <w:t>ანგარიშგებ</w:t>
      </w:r>
      <w:r w:rsidRPr="00973605">
        <w:rPr>
          <w:rFonts w:ascii="Sylfaen" w:hAnsi="Sylfaen"/>
          <w:lang w:val="ka-GE"/>
        </w:rPr>
        <w:t>ის ფორმა №</w:t>
      </w:r>
      <w:r w:rsidR="00900FA8" w:rsidRPr="00973605">
        <w:rPr>
          <w:rFonts w:ascii="Sylfaen" w:hAnsi="Sylfaen"/>
          <w:lang w:val="ka-GE"/>
        </w:rPr>
        <w:t>2</w:t>
      </w:r>
      <w:r w:rsidRPr="00973605">
        <w:rPr>
          <w:rFonts w:ascii="Sylfaen" w:hAnsi="Sylfaen"/>
          <w:lang w:val="ka-GE"/>
        </w:rPr>
        <w:t xml:space="preserve"> </w:t>
      </w:r>
      <w:r w:rsidR="00ED6D5C" w:rsidRPr="00973605">
        <w:rPr>
          <w:rFonts w:ascii="Sylfaen" w:hAnsi="Sylfaen"/>
          <w:lang w:val="ka-GE"/>
        </w:rPr>
        <w:t xml:space="preserve">ითვალისწინებს </w:t>
      </w:r>
      <w:r w:rsidR="00020475" w:rsidRPr="00973605">
        <w:rPr>
          <w:rFonts w:ascii="Sylfaen" w:hAnsi="Sylfaen"/>
          <w:lang w:val="ka-GE"/>
        </w:rPr>
        <w:t>რისკის დონეების</w:t>
      </w:r>
      <w:r w:rsidR="00334D12" w:rsidRPr="00973605">
        <w:rPr>
          <w:rFonts w:ascii="Sylfaen" w:hAnsi="Sylfaen"/>
          <w:lang w:val="ka-GE"/>
        </w:rPr>
        <w:t xml:space="preserve"> მიხედვით </w:t>
      </w:r>
      <w:r w:rsidR="00020475" w:rsidRPr="00973605">
        <w:rPr>
          <w:rFonts w:ascii="Sylfaen" w:hAnsi="Sylfaen"/>
          <w:lang w:val="ka-GE"/>
        </w:rPr>
        <w:t xml:space="preserve">კლიენტთა რაოდენობისა და </w:t>
      </w:r>
      <w:r w:rsidR="00334D12" w:rsidRPr="00973605">
        <w:rPr>
          <w:rFonts w:ascii="Sylfaen" w:hAnsi="Sylfaen"/>
          <w:lang w:val="ka-GE"/>
        </w:rPr>
        <w:t xml:space="preserve">ანგარიშვალდებულ პირსა და </w:t>
      </w:r>
      <w:r w:rsidR="001158DB" w:rsidRPr="00973605">
        <w:rPr>
          <w:rFonts w:ascii="Sylfaen" w:hAnsi="Sylfaen"/>
          <w:lang w:val="ka-GE"/>
        </w:rPr>
        <w:t xml:space="preserve">კლიენტებს </w:t>
      </w:r>
      <w:r w:rsidR="00334D12" w:rsidRPr="00973605">
        <w:rPr>
          <w:rFonts w:ascii="Sylfaen" w:hAnsi="Sylfaen"/>
          <w:lang w:val="ka-GE"/>
        </w:rPr>
        <w:t>შორის</w:t>
      </w:r>
      <w:r w:rsidR="00020475" w:rsidRPr="00973605">
        <w:rPr>
          <w:rFonts w:ascii="Sylfaen" w:hAnsi="Sylfaen"/>
          <w:lang w:val="ka-GE"/>
        </w:rPr>
        <w:t xml:space="preserve"> </w:t>
      </w:r>
      <w:proofErr w:type="spellStart"/>
      <w:r w:rsidR="00020475" w:rsidRPr="00973605">
        <w:rPr>
          <w:rFonts w:ascii="Sylfaen" w:hAnsi="Sylfaen"/>
          <w:lang w:val="ka-GE"/>
        </w:rPr>
        <w:t>საანგარიშ</w:t>
      </w:r>
      <w:r w:rsidR="00DE6262" w:rsidRPr="00973605">
        <w:rPr>
          <w:rFonts w:ascii="Sylfaen" w:hAnsi="Sylfaen"/>
          <w:lang w:val="ka-GE"/>
        </w:rPr>
        <w:t>გებ</w:t>
      </w:r>
      <w:r w:rsidR="00020475" w:rsidRPr="00973605">
        <w:rPr>
          <w:rFonts w:ascii="Sylfaen" w:hAnsi="Sylfaen"/>
          <w:lang w:val="ka-GE"/>
        </w:rPr>
        <w:t>ო</w:t>
      </w:r>
      <w:proofErr w:type="spellEnd"/>
      <w:r w:rsidR="00020475" w:rsidRPr="00973605">
        <w:rPr>
          <w:rFonts w:ascii="Sylfaen" w:hAnsi="Sylfaen"/>
          <w:lang w:val="ka-GE"/>
        </w:rPr>
        <w:t xml:space="preserve"> პერიოდში განხორციელებული გარიგებების მოცულობის შესახებ ინფორმაცია</w:t>
      </w:r>
      <w:r w:rsidR="005639F6" w:rsidRPr="00973605">
        <w:rPr>
          <w:rFonts w:ascii="Sylfaen" w:hAnsi="Sylfaen"/>
          <w:lang w:val="ka-GE"/>
        </w:rPr>
        <w:t>ს</w:t>
      </w:r>
      <w:r w:rsidR="00020475" w:rsidRPr="00973605">
        <w:rPr>
          <w:rFonts w:ascii="Sylfaen" w:hAnsi="Sylfaen"/>
          <w:lang w:val="ka-GE"/>
        </w:rPr>
        <w:t>.</w:t>
      </w:r>
    </w:p>
    <w:p w14:paraId="69EF6017" w14:textId="63393A9B" w:rsidR="002C73A0" w:rsidRPr="00973605" w:rsidRDefault="00A65786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2. </w:t>
      </w:r>
      <w:r w:rsidR="001C4771" w:rsidRPr="00973605">
        <w:rPr>
          <w:rFonts w:ascii="Sylfaen" w:hAnsi="Sylfaen"/>
          <w:lang w:val="ka-GE"/>
        </w:rPr>
        <w:t>ანგარიშგებ</w:t>
      </w:r>
      <w:r w:rsidRPr="00973605">
        <w:rPr>
          <w:rFonts w:ascii="Sylfaen" w:hAnsi="Sylfaen"/>
          <w:lang w:val="ka-GE"/>
        </w:rPr>
        <w:t>ის ფორმის შევსების</w:t>
      </w:r>
      <w:r w:rsidR="00747C52" w:rsidRPr="00973605">
        <w:rPr>
          <w:rFonts w:ascii="Sylfaen" w:hAnsi="Sylfaen"/>
          <w:lang w:val="ka-GE"/>
        </w:rPr>
        <w:t>ას უნდა მოხდეს</w:t>
      </w:r>
      <w:r w:rsidRPr="00973605">
        <w:rPr>
          <w:rFonts w:ascii="Sylfaen" w:hAnsi="Sylfaen"/>
          <w:lang w:val="ka-GE"/>
        </w:rPr>
        <w:t xml:space="preserve"> </w:t>
      </w:r>
      <w:r w:rsidR="00ED6462" w:rsidRPr="00973605">
        <w:rPr>
          <w:rFonts w:ascii="Sylfaen" w:hAnsi="Sylfaen"/>
          <w:lang w:val="ka-GE"/>
        </w:rPr>
        <w:t>კლიენტთა კლასიფიკაცია რისკის დონეების მიხედვით</w:t>
      </w:r>
      <w:r w:rsidR="001D787A" w:rsidRPr="00973605">
        <w:rPr>
          <w:rFonts w:ascii="Sylfaen" w:hAnsi="Sylfaen"/>
          <w:lang w:val="ka-GE"/>
        </w:rPr>
        <w:t xml:space="preserve"> </w:t>
      </w:r>
      <w:r w:rsidR="00CB3B2A" w:rsidRPr="00973605">
        <w:rPr>
          <w:rFonts w:ascii="Sylfaen" w:hAnsi="Sylfaen"/>
          <w:lang w:val="ka-GE"/>
        </w:rPr>
        <w:t>„ფულის გათეთრებისა და ტერორიზმის დაფინანსების რისკების შეფასებისა და მართვის სახელმძღვანელოს დამტკიცების თაობაზე“ სამსახურის უფროსის ბრძანების შესაბამისად</w:t>
      </w:r>
      <w:r w:rsidR="002C73A0" w:rsidRPr="00973605">
        <w:rPr>
          <w:rFonts w:ascii="Sylfaen" w:hAnsi="Sylfaen"/>
          <w:lang w:val="ka-GE"/>
        </w:rPr>
        <w:t xml:space="preserve">. </w:t>
      </w:r>
    </w:p>
    <w:p w14:paraId="79F23BD1" w14:textId="77777777" w:rsidR="005B3015" w:rsidRPr="00973605" w:rsidRDefault="005B3015" w:rsidP="005B301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5DF138E0" w14:textId="5CC1F5B0" w:rsidR="00ED6462" w:rsidRPr="00973605" w:rsidRDefault="005639F6" w:rsidP="00E45C1F">
      <w:pPr>
        <w:ind w:firstLine="720"/>
        <w:jc w:val="both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 xml:space="preserve">მუხლი </w:t>
      </w:r>
      <w:r w:rsidR="006D4E8D" w:rsidRPr="00973605">
        <w:rPr>
          <w:rFonts w:ascii="Sylfaen" w:hAnsi="Sylfaen"/>
          <w:b/>
          <w:bCs/>
          <w:lang w:val="ka-GE"/>
        </w:rPr>
        <w:t>7</w:t>
      </w:r>
      <w:r w:rsidRPr="00973605">
        <w:rPr>
          <w:rFonts w:ascii="Sylfaen" w:hAnsi="Sylfaen"/>
          <w:b/>
          <w:bCs/>
          <w:lang w:val="ka-GE"/>
        </w:rPr>
        <w:t xml:space="preserve">. ინფორმაცია კლიენტთა </w:t>
      </w:r>
      <w:r w:rsidR="00430A38" w:rsidRPr="00973605">
        <w:rPr>
          <w:rFonts w:ascii="Sylfaen" w:hAnsi="Sylfaen"/>
          <w:b/>
          <w:bCs/>
          <w:lang w:val="ka-GE"/>
        </w:rPr>
        <w:t xml:space="preserve">საქმიანობის </w:t>
      </w:r>
      <w:r w:rsidRPr="00973605">
        <w:rPr>
          <w:rFonts w:ascii="Sylfaen" w:hAnsi="Sylfaen"/>
          <w:b/>
          <w:bCs/>
          <w:lang w:val="ka-GE"/>
        </w:rPr>
        <w:t>ტიპებისა და სფერო</w:t>
      </w:r>
      <w:r w:rsidR="00BC38A0" w:rsidRPr="00973605">
        <w:rPr>
          <w:rFonts w:ascii="Sylfaen" w:hAnsi="Sylfaen"/>
          <w:b/>
          <w:bCs/>
          <w:lang w:val="ka-GE"/>
        </w:rPr>
        <w:t>ები</w:t>
      </w:r>
      <w:r w:rsidRPr="00973605">
        <w:rPr>
          <w:rFonts w:ascii="Sylfaen" w:hAnsi="Sylfaen"/>
          <w:b/>
          <w:bCs/>
          <w:lang w:val="ka-GE"/>
        </w:rPr>
        <w:t>ს შესახებ (ფორმა №</w:t>
      </w:r>
      <w:r w:rsidR="008273EF" w:rsidRPr="00973605">
        <w:rPr>
          <w:rFonts w:ascii="Sylfaen" w:hAnsi="Sylfaen"/>
          <w:b/>
          <w:bCs/>
          <w:lang w:val="ka-GE"/>
        </w:rPr>
        <w:t>3</w:t>
      </w:r>
      <w:r w:rsidRPr="00973605">
        <w:rPr>
          <w:rFonts w:ascii="Sylfaen" w:hAnsi="Sylfaen"/>
          <w:b/>
          <w:bCs/>
          <w:lang w:val="ka-GE"/>
        </w:rPr>
        <w:t>)</w:t>
      </w:r>
    </w:p>
    <w:p w14:paraId="431B49E5" w14:textId="3458923F" w:rsidR="00A65786" w:rsidRPr="00973605" w:rsidRDefault="008A22EA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1. </w:t>
      </w:r>
      <w:r w:rsidR="001C4771" w:rsidRPr="00973605">
        <w:rPr>
          <w:rFonts w:ascii="Sylfaen" w:hAnsi="Sylfaen"/>
          <w:lang w:val="ka-GE"/>
        </w:rPr>
        <w:t>ანგარიშგებ</w:t>
      </w:r>
      <w:r w:rsidRPr="00973605">
        <w:rPr>
          <w:rFonts w:ascii="Sylfaen" w:hAnsi="Sylfaen"/>
          <w:lang w:val="ka-GE"/>
        </w:rPr>
        <w:t>ის ფორმა №</w:t>
      </w:r>
      <w:r w:rsidR="00BC38A0" w:rsidRPr="00973605">
        <w:rPr>
          <w:rFonts w:ascii="Sylfaen" w:hAnsi="Sylfaen"/>
          <w:lang w:val="ka-GE"/>
        </w:rPr>
        <w:t>3</w:t>
      </w:r>
      <w:r w:rsidRPr="00973605">
        <w:rPr>
          <w:rFonts w:ascii="Sylfaen" w:hAnsi="Sylfaen"/>
          <w:lang w:val="ka-GE"/>
        </w:rPr>
        <w:t xml:space="preserve"> </w:t>
      </w:r>
      <w:r w:rsidR="00A007F7" w:rsidRPr="00973605">
        <w:rPr>
          <w:rFonts w:ascii="Sylfaen" w:hAnsi="Sylfaen"/>
          <w:lang w:val="ka-GE"/>
        </w:rPr>
        <w:t>ითვალისწინებს</w:t>
      </w:r>
      <w:r w:rsidRPr="00973605">
        <w:rPr>
          <w:rFonts w:ascii="Sylfaen" w:hAnsi="Sylfaen"/>
          <w:lang w:val="ka-GE"/>
        </w:rPr>
        <w:t xml:space="preserve"> კლიენტების დაყოფას კორუფციის </w:t>
      </w:r>
      <w:r w:rsidR="00A05ACE" w:rsidRPr="00973605">
        <w:rPr>
          <w:rFonts w:ascii="Sylfaen" w:hAnsi="Sylfaen"/>
          <w:lang w:val="ka-GE"/>
        </w:rPr>
        <w:t xml:space="preserve">მომეტებული </w:t>
      </w:r>
      <w:r w:rsidRPr="00973605">
        <w:rPr>
          <w:rFonts w:ascii="Sylfaen" w:hAnsi="Sylfaen"/>
          <w:lang w:val="ka-GE"/>
        </w:rPr>
        <w:t xml:space="preserve">რისკის, ფულის გათეთრებისა და ტერორიზმის დაფინანსების </w:t>
      </w:r>
      <w:r w:rsidR="00A05ACE" w:rsidRPr="00973605">
        <w:rPr>
          <w:rFonts w:ascii="Sylfaen" w:hAnsi="Sylfaen"/>
          <w:lang w:val="ka-GE"/>
        </w:rPr>
        <w:t xml:space="preserve">მომეტებული </w:t>
      </w:r>
      <w:r w:rsidRPr="00973605">
        <w:rPr>
          <w:rFonts w:ascii="Sylfaen" w:hAnsi="Sylfaen"/>
          <w:lang w:val="ka-GE"/>
        </w:rPr>
        <w:t xml:space="preserve">რისკის, </w:t>
      </w:r>
      <w:r w:rsidR="0007367F" w:rsidRPr="00973605">
        <w:rPr>
          <w:rFonts w:ascii="Sylfaen" w:hAnsi="Sylfaen"/>
          <w:lang w:val="ka-GE"/>
        </w:rPr>
        <w:t xml:space="preserve">ასევე სხვადასხვა ნიშნით </w:t>
      </w:r>
      <w:r w:rsidR="005D7058" w:rsidRPr="00973605">
        <w:rPr>
          <w:rFonts w:ascii="Sylfaen" w:hAnsi="Sylfaen"/>
          <w:lang w:val="ka-GE"/>
        </w:rPr>
        <w:t xml:space="preserve">მომეტებული </w:t>
      </w:r>
      <w:r w:rsidR="0007367F" w:rsidRPr="00973605">
        <w:rPr>
          <w:rFonts w:ascii="Sylfaen" w:hAnsi="Sylfaen"/>
          <w:lang w:val="ka-GE"/>
        </w:rPr>
        <w:t xml:space="preserve">რისკის მატარებელი კლიენტების რაოდენობისა და </w:t>
      </w:r>
      <w:r w:rsidR="00A007F7" w:rsidRPr="00973605">
        <w:rPr>
          <w:rFonts w:ascii="Sylfaen" w:hAnsi="Sylfaen"/>
          <w:lang w:val="ka-GE"/>
        </w:rPr>
        <w:t xml:space="preserve">ანგარიშვალდებულ პირსა და ასეთ კლიენტს შორის </w:t>
      </w:r>
      <w:proofErr w:type="spellStart"/>
      <w:r w:rsidR="00A007F7" w:rsidRPr="00973605">
        <w:rPr>
          <w:rFonts w:ascii="Sylfaen" w:hAnsi="Sylfaen"/>
          <w:lang w:val="ka-GE"/>
        </w:rPr>
        <w:t>საანგარიშ</w:t>
      </w:r>
      <w:r w:rsidR="00DE6262" w:rsidRPr="00973605">
        <w:rPr>
          <w:rFonts w:ascii="Sylfaen" w:hAnsi="Sylfaen"/>
          <w:lang w:val="ka-GE"/>
        </w:rPr>
        <w:t>გებ</w:t>
      </w:r>
      <w:r w:rsidR="00A007F7" w:rsidRPr="00973605">
        <w:rPr>
          <w:rFonts w:ascii="Sylfaen" w:hAnsi="Sylfaen"/>
          <w:lang w:val="ka-GE"/>
        </w:rPr>
        <w:t>ო</w:t>
      </w:r>
      <w:proofErr w:type="spellEnd"/>
      <w:r w:rsidR="00A007F7" w:rsidRPr="00973605">
        <w:rPr>
          <w:rFonts w:ascii="Sylfaen" w:hAnsi="Sylfaen"/>
          <w:lang w:val="ka-GE"/>
        </w:rPr>
        <w:t xml:space="preserve"> პერიოდში განხორციელებული გარიგებების მოცულობის შესახებ ინფორმაციას.</w:t>
      </w:r>
    </w:p>
    <w:p w14:paraId="0E3D084E" w14:textId="5342006B" w:rsidR="0088104A" w:rsidRPr="00973605" w:rsidRDefault="005E780A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2. </w:t>
      </w:r>
      <w:bookmarkStart w:id="4" w:name="_Hlk158633665"/>
      <w:r w:rsidR="001C4771" w:rsidRPr="00973605">
        <w:rPr>
          <w:rFonts w:ascii="Sylfaen" w:hAnsi="Sylfaen"/>
          <w:lang w:val="ka-GE"/>
        </w:rPr>
        <w:t>ანგარიშგებ</w:t>
      </w:r>
      <w:r w:rsidR="0088104A" w:rsidRPr="00973605">
        <w:rPr>
          <w:rFonts w:ascii="Sylfaen" w:hAnsi="Sylfaen"/>
          <w:lang w:val="ka-GE"/>
        </w:rPr>
        <w:t>ის</w:t>
      </w:r>
      <w:r w:rsidRPr="00973605">
        <w:rPr>
          <w:rFonts w:ascii="Sylfaen" w:hAnsi="Sylfaen"/>
          <w:lang w:val="ka-GE"/>
        </w:rPr>
        <w:t xml:space="preserve"> ფორმა №</w:t>
      </w:r>
      <w:r w:rsidR="00BC38A0" w:rsidRPr="00973605">
        <w:rPr>
          <w:rFonts w:ascii="Sylfaen" w:hAnsi="Sylfaen"/>
          <w:lang w:val="ka-GE"/>
        </w:rPr>
        <w:t>3</w:t>
      </w:r>
      <w:r w:rsidRPr="00973605">
        <w:rPr>
          <w:rFonts w:ascii="Sylfaen" w:hAnsi="Sylfaen"/>
          <w:lang w:val="ka-GE"/>
        </w:rPr>
        <w:t xml:space="preserve">-ში არ აისახება </w:t>
      </w:r>
      <w:r w:rsidR="00970292" w:rsidRPr="00973605">
        <w:rPr>
          <w:rFonts w:ascii="Sylfaen" w:hAnsi="Sylfaen"/>
          <w:lang w:val="ka-GE"/>
        </w:rPr>
        <w:t xml:space="preserve">სახელმწიფო, (მათ შორის, </w:t>
      </w:r>
      <w:r w:rsidRPr="00973605">
        <w:rPr>
          <w:rFonts w:ascii="Sylfaen" w:hAnsi="Sylfaen"/>
          <w:lang w:val="ka-GE"/>
        </w:rPr>
        <w:t xml:space="preserve"> </w:t>
      </w:r>
      <w:r w:rsidR="00970292" w:rsidRPr="00973605">
        <w:rPr>
          <w:rFonts w:ascii="Sylfaen" w:hAnsi="Sylfaen"/>
          <w:lang w:val="ka-GE"/>
        </w:rPr>
        <w:t>უცხო სახელმწიფოს)</w:t>
      </w:r>
      <w:r w:rsidRPr="00973605">
        <w:rPr>
          <w:rFonts w:ascii="Sylfaen" w:hAnsi="Sylfaen"/>
          <w:lang w:val="ka-GE"/>
        </w:rPr>
        <w:t xml:space="preserve"> 100%-იანი წილობრივი მონაწილეობით შექმნილი კომპანიების შესახებ ინფორმაცია, რომელთა საქმიანობასაც წარმოადგენს იარაღის, საბრძოლო მასალების, სამხედრო</w:t>
      </w:r>
      <w:r w:rsidR="00304209" w:rsidRPr="00973605">
        <w:rPr>
          <w:rFonts w:ascii="Sylfaen" w:hAnsi="Sylfaen"/>
          <w:lang w:val="ka-GE"/>
        </w:rPr>
        <w:t xml:space="preserve">  და საბრძოლო-სა</w:t>
      </w:r>
      <w:r w:rsidRPr="00973605">
        <w:rPr>
          <w:rFonts w:ascii="Sylfaen" w:hAnsi="Sylfaen"/>
          <w:lang w:val="ka-GE"/>
        </w:rPr>
        <w:t>ტრანსპორტ</w:t>
      </w:r>
      <w:r w:rsidR="00304209" w:rsidRPr="00973605">
        <w:rPr>
          <w:rFonts w:ascii="Sylfaen" w:hAnsi="Sylfaen"/>
          <w:lang w:val="ka-GE"/>
        </w:rPr>
        <w:t>ო ტექნიკის</w:t>
      </w:r>
      <w:r w:rsidRPr="00973605">
        <w:rPr>
          <w:rFonts w:ascii="Sylfaen" w:hAnsi="Sylfaen"/>
          <w:lang w:val="ka-GE"/>
        </w:rPr>
        <w:t xml:space="preserve"> (</w:t>
      </w:r>
      <w:r w:rsidR="00304209" w:rsidRPr="00973605">
        <w:rPr>
          <w:rFonts w:ascii="Sylfaen" w:hAnsi="Sylfaen"/>
          <w:lang w:val="ka-GE"/>
        </w:rPr>
        <w:t xml:space="preserve">მათ შორის, მათი </w:t>
      </w:r>
      <w:r w:rsidRPr="00973605">
        <w:rPr>
          <w:rFonts w:ascii="Sylfaen" w:hAnsi="Sylfaen"/>
          <w:lang w:val="ka-GE"/>
        </w:rPr>
        <w:t>ნაწილების), ბირთვული რეაქტორების მასალების წარმოება ან/და ვაჭრობა, ასევე, ნედლი ნავთობის, ბუნებრივი აირის, ლითონის მადნების, ძვირფასი ქვების მოპოვება და ნავთობპროდუქტების წარმოება, გარდა მაღალი რისკის იურისდიქციებად</w:t>
      </w:r>
      <w:r w:rsidR="005E7A4B" w:rsidRPr="00973605">
        <w:rPr>
          <w:rFonts w:ascii="Sylfaen" w:hAnsi="Sylfaen"/>
          <w:lang w:val="ka-GE"/>
        </w:rPr>
        <w:t xml:space="preserve">, </w:t>
      </w:r>
      <w:proofErr w:type="spellStart"/>
      <w:r w:rsidR="005E7A4B" w:rsidRPr="00973605">
        <w:rPr>
          <w:rFonts w:ascii="Sylfaen" w:hAnsi="Sylfaen"/>
          <w:lang w:val="ka-GE"/>
        </w:rPr>
        <w:t>არაკოოპერირებად</w:t>
      </w:r>
      <w:proofErr w:type="spellEnd"/>
      <w:r w:rsidR="001C7D50" w:rsidRPr="00973605">
        <w:rPr>
          <w:rFonts w:ascii="Sylfaen" w:hAnsi="Sylfaen"/>
          <w:lang w:val="ka-GE"/>
        </w:rPr>
        <w:t xml:space="preserve"> (</w:t>
      </w:r>
      <w:proofErr w:type="spellStart"/>
      <w:r w:rsidR="001C7D50" w:rsidRPr="00973605">
        <w:rPr>
          <w:rFonts w:ascii="Sylfaen" w:hAnsi="Sylfaen"/>
          <w:lang w:val="ka-GE"/>
        </w:rPr>
        <w:t>არამოთანამშრომლე</w:t>
      </w:r>
      <w:proofErr w:type="spellEnd"/>
      <w:r w:rsidR="001C7D50" w:rsidRPr="00973605">
        <w:rPr>
          <w:rFonts w:ascii="Sylfaen" w:hAnsi="Sylfaen"/>
          <w:lang w:val="ka-GE"/>
        </w:rPr>
        <w:t>)</w:t>
      </w:r>
      <w:r w:rsidR="005E7A4B" w:rsidRPr="00973605">
        <w:rPr>
          <w:rFonts w:ascii="Sylfaen" w:hAnsi="Sylfaen"/>
          <w:lang w:val="ka-GE"/>
        </w:rPr>
        <w:t>, საყურადღებო</w:t>
      </w:r>
      <w:r w:rsidRPr="00973605">
        <w:rPr>
          <w:rFonts w:ascii="Sylfaen" w:hAnsi="Sylfaen"/>
          <w:lang w:val="ka-GE"/>
        </w:rPr>
        <w:t xml:space="preserve"> ან ოფშორულ ზონებად განსაზღვრული სახელმწიფოების წილობრივი მონაწილეობით შექმნილი კომპანიებისა. </w:t>
      </w:r>
    </w:p>
    <w:bookmarkEnd w:id="4"/>
    <w:p w14:paraId="48BD159F" w14:textId="6AEDD3D8" w:rsidR="00133BCF" w:rsidRPr="00973605" w:rsidRDefault="00133BCF" w:rsidP="00CC251A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3. </w:t>
      </w:r>
      <w:r w:rsidR="00CC251A" w:rsidRPr="00973605">
        <w:rPr>
          <w:rFonts w:ascii="Sylfaen" w:hAnsi="Sylfaen"/>
          <w:lang w:val="ka-GE"/>
        </w:rPr>
        <w:t>სათამაშო ბიზნესი გულისხმობს „ლატარიების, აზარტული და მომგებიანი თამაშობების მოწყობის შესახებ</w:t>
      </w:r>
      <w:r w:rsidR="00616BBE" w:rsidRPr="00973605">
        <w:rPr>
          <w:rFonts w:ascii="Sylfaen" w:hAnsi="Sylfaen"/>
          <w:lang w:val="ka-GE"/>
        </w:rPr>
        <w:t>“</w:t>
      </w:r>
      <w:r w:rsidR="003C40EA" w:rsidRPr="00973605">
        <w:rPr>
          <w:rFonts w:ascii="Sylfaen" w:hAnsi="Sylfaen"/>
          <w:lang w:val="ka-GE"/>
        </w:rPr>
        <w:t xml:space="preserve"> </w:t>
      </w:r>
      <w:r w:rsidR="00CC251A" w:rsidRPr="00973605">
        <w:rPr>
          <w:rFonts w:ascii="Sylfaen" w:hAnsi="Sylfaen"/>
          <w:lang w:val="ka-GE"/>
        </w:rPr>
        <w:t xml:space="preserve">საქართველოს კანონით გათვალისწინებულ საქმიანობებს. </w:t>
      </w:r>
    </w:p>
    <w:p w14:paraId="4761F2AA" w14:textId="76ECEF98" w:rsidR="0088104A" w:rsidRPr="00973605" w:rsidRDefault="00A65A4B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lastRenderedPageBreak/>
        <w:t>4. ძვირფას ლითონებთან, ძვირფას ქვებთან და მათ ნაწარმთან დაკავშირებული საქმიანობა (წარმოება/რეალიზაცია) ასევე მოიცავს ძვირფასეულობის მაღაზიებს</w:t>
      </w:r>
      <w:r w:rsidR="001F5397" w:rsidRPr="00973605">
        <w:rPr>
          <w:rFonts w:ascii="Sylfaen" w:hAnsi="Sylfaen"/>
          <w:lang w:val="ka-GE"/>
        </w:rPr>
        <w:t>ა და საიუველირო სახლებსაც</w:t>
      </w:r>
      <w:r w:rsidR="00B66874" w:rsidRPr="00973605">
        <w:rPr>
          <w:rFonts w:ascii="Sylfaen" w:hAnsi="Sylfaen"/>
          <w:lang w:val="ka-GE"/>
        </w:rPr>
        <w:t>.</w:t>
      </w:r>
      <w:r w:rsidR="001F5397" w:rsidRPr="00973605">
        <w:rPr>
          <w:rFonts w:ascii="Sylfaen" w:hAnsi="Sylfaen"/>
          <w:lang w:val="ka-GE"/>
        </w:rPr>
        <w:t xml:space="preserve"> </w:t>
      </w:r>
    </w:p>
    <w:p w14:paraId="36A75942" w14:textId="639D1645" w:rsidR="00A8777E" w:rsidRPr="00973605" w:rsidRDefault="00EE1CF0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5</w:t>
      </w:r>
      <w:r w:rsidR="00A8777E" w:rsidRPr="00973605">
        <w:rPr>
          <w:rFonts w:ascii="Sylfaen" w:hAnsi="Sylfaen"/>
          <w:lang w:val="ka-GE"/>
        </w:rPr>
        <w:t xml:space="preserve">. </w:t>
      </w:r>
      <w:r w:rsidR="00955BD2" w:rsidRPr="00973605">
        <w:rPr>
          <w:rFonts w:ascii="Sylfaen" w:hAnsi="Sylfaen"/>
          <w:lang w:val="ka-GE"/>
        </w:rPr>
        <w:t>ანტიკვარულ ნივთებთან და ხელოვნების ნიმუშებთან დაკავშირებული საქმიანობა (რეალიზაცია) ასევე მოიცავს ანტიკვარიატისა და ხელოვნების ნიმუშების მაღაზიებსა და აუქციონის მომწყობ პირებს.</w:t>
      </w:r>
    </w:p>
    <w:p w14:paraId="62AB0B45" w14:textId="2B3EAD0A" w:rsidR="00CB675F" w:rsidRPr="00973605" w:rsidRDefault="000350FC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6</w:t>
      </w:r>
      <w:r w:rsidR="00CB675F" w:rsidRPr="00973605">
        <w:rPr>
          <w:rFonts w:ascii="Sylfaen" w:hAnsi="Sylfaen"/>
          <w:lang w:val="ka-GE"/>
        </w:rPr>
        <w:t xml:space="preserve">. </w:t>
      </w:r>
      <w:bookmarkStart w:id="5" w:name="_Hlk158636621"/>
      <w:r w:rsidR="00CB675F" w:rsidRPr="00973605">
        <w:rPr>
          <w:rFonts w:ascii="Sylfaen" w:hAnsi="Sylfaen"/>
          <w:lang w:val="ka-GE"/>
        </w:rPr>
        <w:t>ქეშ</w:t>
      </w:r>
      <w:r w:rsidR="00DE15EE" w:rsidRPr="00973605">
        <w:rPr>
          <w:rFonts w:ascii="Sylfaen" w:hAnsi="Sylfaen"/>
          <w:lang w:val="ka-GE"/>
        </w:rPr>
        <w:t>-</w:t>
      </w:r>
      <w:r w:rsidR="00CB675F" w:rsidRPr="00973605">
        <w:rPr>
          <w:rFonts w:ascii="Sylfaen" w:hAnsi="Sylfaen"/>
          <w:lang w:val="ka-GE"/>
        </w:rPr>
        <w:t xml:space="preserve">ინტენსიური ბიზნესი მოიცავს </w:t>
      </w:r>
      <w:r w:rsidR="002F6C69" w:rsidRPr="00973605">
        <w:rPr>
          <w:rFonts w:ascii="Sylfaen" w:hAnsi="Sylfaen"/>
          <w:lang w:val="ka-GE"/>
        </w:rPr>
        <w:t xml:space="preserve">ისეთ კლიენტებს, რომელთა </w:t>
      </w:r>
      <w:proofErr w:type="spellStart"/>
      <w:r w:rsidR="002F6C69" w:rsidRPr="00973605">
        <w:rPr>
          <w:rFonts w:ascii="Sylfaen" w:hAnsi="Sylfaen"/>
          <w:lang w:val="ka-GE"/>
        </w:rPr>
        <w:t>საანგარიშ</w:t>
      </w:r>
      <w:r w:rsidR="00DE6262" w:rsidRPr="00973605">
        <w:rPr>
          <w:rFonts w:ascii="Sylfaen" w:hAnsi="Sylfaen"/>
          <w:lang w:val="ka-GE"/>
        </w:rPr>
        <w:t>გებ</w:t>
      </w:r>
      <w:r w:rsidR="002F6C69" w:rsidRPr="00973605">
        <w:rPr>
          <w:rFonts w:ascii="Sylfaen" w:hAnsi="Sylfaen"/>
          <w:lang w:val="ka-GE"/>
        </w:rPr>
        <w:t>ო</w:t>
      </w:r>
      <w:proofErr w:type="spellEnd"/>
      <w:r w:rsidR="002F6C69" w:rsidRPr="00973605">
        <w:rPr>
          <w:rFonts w:ascii="Sylfaen" w:hAnsi="Sylfaen"/>
          <w:lang w:val="ka-GE"/>
        </w:rPr>
        <w:t xml:space="preserve"> პერიოდში ნაღდი ფორმით განხორციელებული </w:t>
      </w:r>
      <w:r w:rsidR="00BC2DE0" w:rsidRPr="00973605">
        <w:rPr>
          <w:rFonts w:ascii="Sylfaen" w:hAnsi="Sylfaen"/>
          <w:lang w:val="ka-GE"/>
        </w:rPr>
        <w:t>ოპერაციების (შემოსავალ/გასავალი) ჯამური მოცულობა აღემატება 1 000 000</w:t>
      </w:r>
      <w:r w:rsidR="0025113D" w:rsidRPr="00973605">
        <w:rPr>
          <w:rFonts w:ascii="Sylfaen" w:hAnsi="Sylfaen"/>
          <w:lang w:val="ka-GE"/>
        </w:rPr>
        <w:t xml:space="preserve"> (ერთ მილიონ)</w:t>
      </w:r>
      <w:r w:rsidR="00BC2DE0" w:rsidRPr="00973605">
        <w:rPr>
          <w:rFonts w:ascii="Sylfaen" w:hAnsi="Sylfaen"/>
          <w:lang w:val="ka-GE"/>
        </w:rPr>
        <w:t xml:space="preserve"> ლარს. </w:t>
      </w:r>
      <w:bookmarkEnd w:id="5"/>
    </w:p>
    <w:p w14:paraId="3539FF3D" w14:textId="5052F4C8" w:rsidR="00EB1199" w:rsidRPr="00973605" w:rsidRDefault="000350FC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7</w:t>
      </w:r>
      <w:r w:rsidR="00EB1199" w:rsidRPr="00973605">
        <w:rPr>
          <w:rFonts w:ascii="Sylfaen" w:hAnsi="Sylfaen"/>
          <w:lang w:val="ka-GE"/>
        </w:rPr>
        <w:t xml:space="preserve">. სპორტული კლუბები მოიცავს საფეხბურთო, </w:t>
      </w:r>
      <w:proofErr w:type="spellStart"/>
      <w:r w:rsidR="00EB1199" w:rsidRPr="00973605">
        <w:rPr>
          <w:rFonts w:ascii="Sylfaen" w:hAnsi="Sylfaen"/>
          <w:lang w:val="ka-GE"/>
        </w:rPr>
        <w:t>საკალათბურთო</w:t>
      </w:r>
      <w:proofErr w:type="spellEnd"/>
      <w:r w:rsidR="00EB1199" w:rsidRPr="00973605">
        <w:rPr>
          <w:rFonts w:ascii="Sylfaen" w:hAnsi="Sylfaen"/>
          <w:lang w:val="ka-GE"/>
        </w:rPr>
        <w:t xml:space="preserve"> და სხვა მსგავსი ტიპის კლუბებს, გარდა სპორტულ-გამაჯანსაღებელი კომპლექსებისა. </w:t>
      </w:r>
    </w:p>
    <w:p w14:paraId="36AA2E8D" w14:textId="6D9D2E6B" w:rsidR="00225340" w:rsidRPr="00973605" w:rsidRDefault="000350FC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8</w:t>
      </w:r>
      <w:r w:rsidR="00225340" w:rsidRPr="00973605">
        <w:rPr>
          <w:rFonts w:ascii="Sylfaen" w:hAnsi="Sylfaen"/>
          <w:lang w:val="ka-GE"/>
        </w:rPr>
        <w:t xml:space="preserve">. საქველმოქმედო ორგანიზაციებში ასეთი სტატუსის მქონე პირებთან ერთად </w:t>
      </w:r>
      <w:proofErr w:type="spellStart"/>
      <w:r w:rsidR="00225340" w:rsidRPr="00973605">
        <w:rPr>
          <w:rFonts w:ascii="Sylfaen" w:hAnsi="Sylfaen"/>
          <w:lang w:val="ka-GE"/>
        </w:rPr>
        <w:t>აისახებ</w:t>
      </w:r>
      <w:r w:rsidR="00616BBE" w:rsidRPr="00973605">
        <w:rPr>
          <w:rFonts w:ascii="Sylfaen" w:hAnsi="Sylfaen"/>
          <w:lang w:val="ka-GE"/>
        </w:rPr>
        <w:t>იან</w:t>
      </w:r>
      <w:proofErr w:type="spellEnd"/>
      <w:r w:rsidR="00225340" w:rsidRPr="00973605">
        <w:rPr>
          <w:rFonts w:ascii="Sylfaen" w:hAnsi="Sylfaen"/>
          <w:lang w:val="ka-GE"/>
        </w:rPr>
        <w:t xml:space="preserve"> ის პირებიც, რომელთაც საქმიანობის სფეროდ უფიქსირდებათ საქველმოქმედო საქმიანობა.</w:t>
      </w:r>
    </w:p>
    <w:p w14:paraId="09508F7E" w14:textId="4D8C76E9" w:rsidR="00216212" w:rsidRPr="00973605" w:rsidRDefault="000350FC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9</w:t>
      </w:r>
      <w:r w:rsidR="004C5643" w:rsidRPr="00973605">
        <w:rPr>
          <w:rFonts w:ascii="Sylfaen" w:hAnsi="Sylfaen"/>
          <w:lang w:val="ka-GE"/>
        </w:rPr>
        <w:t xml:space="preserve">. </w:t>
      </w:r>
      <w:r w:rsidR="001F6747" w:rsidRPr="00973605">
        <w:rPr>
          <w:rFonts w:ascii="Sylfaen" w:hAnsi="Sylfaen"/>
          <w:lang w:val="ka-GE"/>
        </w:rPr>
        <w:t xml:space="preserve">გრანტის გამცემი (დონორი) </w:t>
      </w:r>
      <w:r w:rsidR="004C5643" w:rsidRPr="00973605">
        <w:rPr>
          <w:rFonts w:ascii="Sylfaen" w:hAnsi="Sylfaen"/>
          <w:lang w:val="ka-GE"/>
        </w:rPr>
        <w:t xml:space="preserve"> მოიცავს „გრანტების შესახებ“ საქართველოს კანონის მე-3 მუხლის პირველი პუნქტის „ა“ და „ბ“ ქვეპუნქტებით განსაზღვრულ პირებს, გარდა საფინანსო-საკრედიტო ინსტიტუტისა</w:t>
      </w:r>
      <w:r w:rsidR="00B753DD" w:rsidRPr="00973605">
        <w:rPr>
          <w:rFonts w:ascii="Sylfaen" w:hAnsi="Sylfaen"/>
          <w:lang w:val="ka-GE"/>
        </w:rPr>
        <w:t xml:space="preserve"> და საგანმანათლებლო საქმიანობის განმახორციელებელი პირისა</w:t>
      </w:r>
      <w:r w:rsidR="004C5643" w:rsidRPr="00973605">
        <w:rPr>
          <w:rFonts w:ascii="Sylfaen" w:hAnsi="Sylfaen"/>
          <w:lang w:val="ka-GE"/>
        </w:rPr>
        <w:t xml:space="preserve">. </w:t>
      </w:r>
    </w:p>
    <w:p w14:paraId="481F5EBF" w14:textId="33985540" w:rsidR="00D20B0A" w:rsidRPr="00973605" w:rsidRDefault="00D20B0A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1</w:t>
      </w:r>
      <w:r w:rsidR="000350FC" w:rsidRPr="00973605">
        <w:rPr>
          <w:rFonts w:ascii="Sylfaen" w:hAnsi="Sylfaen"/>
          <w:lang w:val="ka-GE"/>
        </w:rPr>
        <w:t>0</w:t>
      </w:r>
      <w:r w:rsidRPr="00973605">
        <w:rPr>
          <w:rFonts w:ascii="Sylfaen" w:hAnsi="Sylfaen"/>
          <w:lang w:val="ka-GE"/>
        </w:rPr>
        <w:t xml:space="preserve">. </w:t>
      </w:r>
      <w:r w:rsidR="00346092" w:rsidRPr="00973605">
        <w:rPr>
          <w:rFonts w:ascii="Sylfaen" w:hAnsi="Sylfaen"/>
          <w:lang w:val="ka-GE"/>
        </w:rPr>
        <w:t xml:space="preserve">გრანტის გამცემი (დონორი) და </w:t>
      </w:r>
      <w:r w:rsidRPr="00973605">
        <w:rPr>
          <w:rFonts w:ascii="Sylfaen" w:hAnsi="Sylfaen"/>
          <w:lang w:val="ka-GE"/>
        </w:rPr>
        <w:t xml:space="preserve">საქველმოქმედო </w:t>
      </w:r>
      <w:r w:rsidR="005311D1" w:rsidRPr="00973605">
        <w:rPr>
          <w:rFonts w:ascii="Sylfaen" w:hAnsi="Sylfaen"/>
          <w:lang w:val="ka-GE"/>
        </w:rPr>
        <w:t>ორგანიზაციები</w:t>
      </w:r>
      <w:r w:rsidR="00346092" w:rsidRPr="00973605">
        <w:rPr>
          <w:rFonts w:ascii="Sylfaen" w:hAnsi="Sylfaen"/>
          <w:lang w:val="ka-GE"/>
        </w:rPr>
        <w:t xml:space="preserve">, </w:t>
      </w:r>
      <w:r w:rsidRPr="00973605">
        <w:rPr>
          <w:rFonts w:ascii="Sylfaen" w:hAnsi="Sylfaen"/>
          <w:lang w:val="ka-GE"/>
        </w:rPr>
        <w:t xml:space="preserve">რომელთა საქმიანობაც არ არის ორიენტირებული მოგების მიღებაზე, არ მოიცავს ადმინისტრაციულ ორგანოებს და მათ მიერ დაფუძნებულ ორგანიზაციებს, </w:t>
      </w:r>
      <w:r w:rsidR="001138D3" w:rsidRPr="00973605">
        <w:rPr>
          <w:rFonts w:ascii="Sylfaen" w:hAnsi="Sylfaen"/>
          <w:lang w:val="ka-GE"/>
        </w:rPr>
        <w:t>საზღვარგარეთ საქართველოს დიპლომატიურ წარმომადგენლობებ</w:t>
      </w:r>
      <w:r w:rsidR="00A76FA2" w:rsidRPr="00973605">
        <w:rPr>
          <w:rFonts w:ascii="Sylfaen" w:hAnsi="Sylfaen"/>
          <w:lang w:val="ka-GE"/>
        </w:rPr>
        <w:t>სა</w:t>
      </w:r>
      <w:r w:rsidR="001138D3" w:rsidRPr="00973605">
        <w:rPr>
          <w:rFonts w:ascii="Sylfaen" w:hAnsi="Sylfaen"/>
          <w:lang w:val="ka-GE"/>
        </w:rPr>
        <w:t xml:space="preserve"> და საკონსულო დაწესებულებებ</w:t>
      </w:r>
      <w:r w:rsidR="00A76FA2" w:rsidRPr="00973605">
        <w:rPr>
          <w:rFonts w:ascii="Sylfaen" w:hAnsi="Sylfaen"/>
          <w:lang w:val="ka-GE"/>
        </w:rPr>
        <w:t>ს</w:t>
      </w:r>
      <w:r w:rsidRPr="00973605">
        <w:rPr>
          <w:rFonts w:ascii="Sylfaen" w:hAnsi="Sylfaen"/>
          <w:lang w:val="ka-GE"/>
        </w:rPr>
        <w:t>, ავტორიტეტულ საერთაშორისო ფინანსური ინსტიტუტებს (</w:t>
      </w:r>
      <w:r w:rsidR="00576BD0" w:rsidRPr="00973605">
        <w:rPr>
          <w:rFonts w:ascii="Sylfaen" w:hAnsi="Sylfaen"/>
          <w:lang w:val="ka-GE"/>
        </w:rPr>
        <w:t>ევროპის რეკონსტრუქციისა და განვითარების ბანკი (</w:t>
      </w:r>
      <w:r w:rsidRPr="00973605">
        <w:rPr>
          <w:rFonts w:ascii="Sylfaen" w:hAnsi="Sylfaen"/>
          <w:lang w:val="ka-GE"/>
        </w:rPr>
        <w:t>EBRD</w:t>
      </w:r>
      <w:r w:rsidR="00576BD0" w:rsidRPr="00973605">
        <w:rPr>
          <w:rFonts w:ascii="Sylfaen" w:hAnsi="Sylfaen"/>
          <w:lang w:val="ka-GE"/>
        </w:rPr>
        <w:t>)</w:t>
      </w:r>
      <w:r w:rsidRPr="00973605">
        <w:rPr>
          <w:rFonts w:ascii="Sylfaen" w:hAnsi="Sylfaen"/>
          <w:lang w:val="ka-GE"/>
        </w:rPr>
        <w:t xml:space="preserve">, </w:t>
      </w:r>
      <w:r w:rsidR="0091763F" w:rsidRPr="00973605">
        <w:rPr>
          <w:rFonts w:ascii="Sylfaen" w:hAnsi="Sylfaen"/>
          <w:lang w:val="ka-GE"/>
        </w:rPr>
        <w:t>მსოფლიო ბანკი (</w:t>
      </w:r>
      <w:r w:rsidRPr="00973605">
        <w:rPr>
          <w:rFonts w:ascii="Sylfaen" w:hAnsi="Sylfaen"/>
          <w:lang w:val="ka-GE"/>
        </w:rPr>
        <w:t>WB</w:t>
      </w:r>
      <w:r w:rsidR="0091763F" w:rsidRPr="00973605">
        <w:rPr>
          <w:rFonts w:ascii="Sylfaen" w:hAnsi="Sylfaen"/>
          <w:lang w:val="ka-GE"/>
        </w:rPr>
        <w:t>)</w:t>
      </w:r>
      <w:r w:rsidRPr="00973605">
        <w:rPr>
          <w:rFonts w:ascii="Sylfaen" w:hAnsi="Sylfaen"/>
          <w:lang w:val="ka-GE"/>
        </w:rPr>
        <w:t xml:space="preserve">, </w:t>
      </w:r>
      <w:r w:rsidR="0000630A" w:rsidRPr="00973605">
        <w:rPr>
          <w:rFonts w:ascii="Sylfaen" w:hAnsi="Sylfaen"/>
          <w:lang w:val="ka-GE"/>
        </w:rPr>
        <w:t>საერთაშორისო სავალუტო ფონდი (</w:t>
      </w:r>
      <w:r w:rsidRPr="00973605">
        <w:rPr>
          <w:rFonts w:ascii="Sylfaen" w:hAnsi="Sylfaen"/>
          <w:lang w:val="ka-GE"/>
        </w:rPr>
        <w:t>IMF</w:t>
      </w:r>
      <w:r w:rsidR="0000630A" w:rsidRPr="00973605">
        <w:rPr>
          <w:rFonts w:ascii="Sylfaen" w:hAnsi="Sylfaen"/>
          <w:lang w:val="ka-GE"/>
        </w:rPr>
        <w:t>)</w:t>
      </w:r>
      <w:r w:rsidRPr="00973605">
        <w:rPr>
          <w:rFonts w:ascii="Sylfaen" w:hAnsi="Sylfaen"/>
          <w:lang w:val="ka-GE"/>
        </w:rPr>
        <w:t xml:space="preserve">) და </w:t>
      </w:r>
      <w:proofErr w:type="spellStart"/>
      <w:r w:rsidRPr="00973605">
        <w:rPr>
          <w:rFonts w:ascii="Sylfaen" w:hAnsi="Sylfaen"/>
          <w:lang w:val="ka-GE"/>
        </w:rPr>
        <w:t>ბინათმესაკუთრეთა</w:t>
      </w:r>
      <w:proofErr w:type="spellEnd"/>
      <w:r w:rsidRPr="00973605">
        <w:rPr>
          <w:rFonts w:ascii="Sylfaen" w:hAnsi="Sylfaen"/>
          <w:lang w:val="ka-GE"/>
        </w:rPr>
        <w:t xml:space="preserve"> ამხანაგობებს.</w:t>
      </w:r>
    </w:p>
    <w:p w14:paraId="356C3036" w14:textId="141C864C" w:rsidR="001A1866" w:rsidRPr="00973605" w:rsidRDefault="001A1866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11. მაღალშემოსავლიანი პირები გულისხმობს დიდი ოდენობით </w:t>
      </w:r>
      <w:r w:rsidR="00A355A3">
        <w:rPr>
          <w:rFonts w:ascii="Sylfaen" w:hAnsi="Sylfaen"/>
          <w:lang w:val="ka-GE"/>
        </w:rPr>
        <w:t>(1 (ერთი) მილიონი</w:t>
      </w:r>
      <w:r w:rsidR="00A811C5">
        <w:rPr>
          <w:rFonts w:ascii="Sylfaen" w:hAnsi="Sylfaen"/>
          <w:lang w:val="ka-GE"/>
        </w:rPr>
        <w:t xml:space="preserve"> </w:t>
      </w:r>
      <w:r w:rsidR="003738CE">
        <w:rPr>
          <w:rFonts w:ascii="Sylfaen" w:hAnsi="Sylfaen"/>
          <w:lang w:val="ka-GE"/>
        </w:rPr>
        <w:t xml:space="preserve">ლარი </w:t>
      </w:r>
      <w:r w:rsidR="00A355A3">
        <w:rPr>
          <w:rFonts w:ascii="Sylfaen" w:hAnsi="Sylfaen"/>
          <w:lang w:val="ka-GE"/>
        </w:rPr>
        <w:t xml:space="preserve">და მეტი) </w:t>
      </w:r>
      <w:r w:rsidRPr="00973605">
        <w:rPr>
          <w:rFonts w:ascii="Sylfaen" w:hAnsi="Sylfaen"/>
          <w:lang w:val="ka-GE"/>
        </w:rPr>
        <w:t>ლიკვიდური აქტივების მქონე ფიზიკურ პირებს. ანგარიშვალდებული პირი, საკუთარი საქმიანობის მოცულობისა და ხასიათის მიხედვით, თავად განსაზღვრავს ლიკვიდური აქტივების ოდენობას, რომლის საფუძველზეც კლიენტი განისაზღვრება მაღალშემოსავლიან პირად.</w:t>
      </w:r>
    </w:p>
    <w:p w14:paraId="2E8864D8" w14:textId="02ED81CD" w:rsidR="00EB532B" w:rsidRPr="00973605" w:rsidRDefault="00EB532B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1</w:t>
      </w:r>
      <w:r w:rsidR="001A1866" w:rsidRPr="00973605">
        <w:rPr>
          <w:rFonts w:ascii="Sylfaen" w:hAnsi="Sylfaen"/>
          <w:lang w:val="ka-GE"/>
        </w:rPr>
        <w:t>2</w:t>
      </w:r>
      <w:r w:rsidRPr="00973605">
        <w:rPr>
          <w:rFonts w:ascii="Sylfaen" w:hAnsi="Sylfaen"/>
          <w:lang w:val="ka-GE"/>
        </w:rPr>
        <w:t xml:space="preserve">. </w:t>
      </w:r>
      <w:r w:rsidR="001C1753" w:rsidRPr="00973605">
        <w:rPr>
          <w:rFonts w:ascii="Sylfaen" w:hAnsi="Sylfaen"/>
          <w:lang w:val="ka-GE"/>
        </w:rPr>
        <w:t>ქიმიკატებისა და ქიმიური პროდუქტების მწარმოებელი კომპანიების შესახებ ინფორმაცია მოიცავს ფეთქებადი ნივთიერებების, არაორგანული და ორგანული ძირითადი ქიმიკატების, სამრეწველო აირების ან/და აზოტის ნაერთების მწარმოებელ კომპანიებს. დეტალური კლასიფიკაცია მოცემულია საქართველოს სტატისტიკის ეროვნული სამსახურის</w:t>
      </w:r>
      <w:r w:rsidR="00616BBE" w:rsidRPr="00973605">
        <w:rPr>
          <w:rFonts w:ascii="Sylfaen" w:hAnsi="Sylfaen"/>
          <w:lang w:val="ka-GE"/>
        </w:rPr>
        <w:t xml:space="preserve"> მიერ დამტკიცებული</w:t>
      </w:r>
      <w:r w:rsidR="001C1753" w:rsidRPr="00973605">
        <w:rPr>
          <w:rFonts w:ascii="Sylfaen" w:hAnsi="Sylfaen"/>
          <w:lang w:val="ka-GE"/>
        </w:rPr>
        <w:t xml:space="preserve"> „ეკონომიკური საქმიანობის სახეების“ </w:t>
      </w:r>
      <w:r w:rsidR="00C22CC1" w:rsidRPr="00973605">
        <w:rPr>
          <w:rFonts w:ascii="Sylfaen" w:hAnsi="Sylfaen"/>
          <w:lang w:val="ka-GE"/>
        </w:rPr>
        <w:t xml:space="preserve">მოქმედ </w:t>
      </w:r>
      <w:r w:rsidR="001C1753" w:rsidRPr="00973605">
        <w:rPr>
          <w:rFonts w:ascii="Sylfaen" w:hAnsi="Sylfaen"/>
          <w:lang w:val="ka-GE"/>
        </w:rPr>
        <w:t>რედაქციაში.</w:t>
      </w:r>
    </w:p>
    <w:p w14:paraId="299EBD79" w14:textId="5FC98139" w:rsidR="00A007F7" w:rsidRPr="00973605" w:rsidRDefault="00CA1686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1</w:t>
      </w:r>
      <w:r w:rsidR="001A1866" w:rsidRPr="00973605">
        <w:rPr>
          <w:rFonts w:ascii="Sylfaen" w:hAnsi="Sylfaen"/>
          <w:lang w:val="ka-GE"/>
        </w:rPr>
        <w:t>3</w:t>
      </w:r>
      <w:bookmarkStart w:id="6" w:name="_Hlk158639458"/>
      <w:r w:rsidR="00A007F7" w:rsidRPr="00973605">
        <w:rPr>
          <w:rFonts w:ascii="Sylfaen" w:hAnsi="Sylfaen"/>
          <w:lang w:val="ka-GE"/>
        </w:rPr>
        <w:t xml:space="preserve">. </w:t>
      </w:r>
      <w:r w:rsidR="009D44A2" w:rsidRPr="00973605">
        <w:rPr>
          <w:rFonts w:ascii="Sylfaen" w:hAnsi="Sylfaen"/>
          <w:lang w:val="ka-GE"/>
        </w:rPr>
        <w:t>თუ კლიენტი ერთდროულად არის ფორმ</w:t>
      </w:r>
      <w:r w:rsidR="00D55D5E" w:rsidRPr="00973605">
        <w:rPr>
          <w:rFonts w:ascii="Sylfaen" w:hAnsi="Sylfaen"/>
          <w:lang w:val="ka-GE"/>
        </w:rPr>
        <w:t>ა №</w:t>
      </w:r>
      <w:r w:rsidR="00BC38A0" w:rsidRPr="00973605">
        <w:rPr>
          <w:rFonts w:ascii="Sylfaen" w:hAnsi="Sylfaen"/>
          <w:lang w:val="ka-GE"/>
        </w:rPr>
        <w:t>3</w:t>
      </w:r>
      <w:r w:rsidR="00D55D5E" w:rsidRPr="00973605">
        <w:rPr>
          <w:rFonts w:ascii="Sylfaen" w:hAnsi="Sylfaen"/>
          <w:lang w:val="ka-GE"/>
        </w:rPr>
        <w:t>-ით</w:t>
      </w:r>
      <w:r w:rsidR="009D44A2" w:rsidRPr="00973605">
        <w:rPr>
          <w:rFonts w:ascii="Sylfaen" w:hAnsi="Sylfaen"/>
          <w:lang w:val="ka-GE"/>
        </w:rPr>
        <w:t xml:space="preserve"> გათვალისწინებული რამდენიმე ნიშნით რისკის მატარებელი, ინფორმაცია აისახება </w:t>
      </w:r>
      <w:r w:rsidR="00E87396" w:rsidRPr="00973605">
        <w:rPr>
          <w:rFonts w:ascii="Sylfaen" w:hAnsi="Sylfaen"/>
          <w:lang w:val="ka-GE"/>
        </w:rPr>
        <w:t xml:space="preserve">მხოლოდ ერთ-ერთ ფაქტორში, რომელიც, ანგარიშვალდებული პირის </w:t>
      </w:r>
      <w:r w:rsidR="00853403" w:rsidRPr="00973605">
        <w:rPr>
          <w:rFonts w:ascii="Sylfaen" w:hAnsi="Sylfaen"/>
          <w:lang w:val="ka-GE"/>
        </w:rPr>
        <w:t>რისკის შეფასების სისტემის მიხედვით</w:t>
      </w:r>
      <w:r w:rsidR="00D73EC8" w:rsidRPr="00973605">
        <w:rPr>
          <w:rFonts w:ascii="Sylfaen" w:hAnsi="Sylfaen"/>
          <w:lang w:val="ka-GE"/>
        </w:rPr>
        <w:t xml:space="preserve"> უფრო მეტი რისკის მატარებელია ფულის გათეთრებისა და ტერორიზმის დაფინანსების აღკვეთის კუთხით.</w:t>
      </w:r>
      <w:r w:rsidR="009D44A2" w:rsidRPr="00973605">
        <w:rPr>
          <w:rFonts w:ascii="Sylfaen" w:hAnsi="Sylfaen"/>
          <w:lang w:val="ka-GE"/>
        </w:rPr>
        <w:t xml:space="preserve"> </w:t>
      </w:r>
    </w:p>
    <w:bookmarkEnd w:id="6"/>
    <w:p w14:paraId="5DB941A0" w14:textId="77777777" w:rsidR="00623241" w:rsidRPr="00973605" w:rsidRDefault="00623241" w:rsidP="00A1728D">
      <w:pPr>
        <w:jc w:val="both"/>
        <w:rPr>
          <w:rFonts w:ascii="Sylfaen" w:hAnsi="Sylfaen"/>
          <w:b/>
          <w:bCs/>
          <w:lang w:val="ka-GE"/>
        </w:rPr>
      </w:pPr>
    </w:p>
    <w:p w14:paraId="55564BB3" w14:textId="420AA78C" w:rsidR="00567463" w:rsidRPr="00973605" w:rsidRDefault="00567463" w:rsidP="00E45C1F">
      <w:pPr>
        <w:ind w:firstLine="720"/>
        <w:jc w:val="both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 xml:space="preserve">მუხლი </w:t>
      </w:r>
      <w:r w:rsidR="007E2F2B" w:rsidRPr="00973605">
        <w:rPr>
          <w:rFonts w:ascii="Sylfaen" w:hAnsi="Sylfaen"/>
          <w:b/>
          <w:bCs/>
          <w:lang w:val="ka-GE"/>
        </w:rPr>
        <w:t>8</w:t>
      </w:r>
      <w:r w:rsidRPr="00973605">
        <w:rPr>
          <w:rFonts w:ascii="Sylfaen" w:hAnsi="Sylfaen"/>
          <w:b/>
          <w:bCs/>
          <w:lang w:val="ka-GE"/>
        </w:rPr>
        <w:t xml:space="preserve">. ინფორმაცია კლიენტთა </w:t>
      </w:r>
      <w:r w:rsidR="00FE106F" w:rsidRPr="00973605">
        <w:rPr>
          <w:rFonts w:ascii="Sylfaen" w:hAnsi="Sylfaen"/>
          <w:b/>
          <w:bCs/>
          <w:lang w:val="ka-GE"/>
        </w:rPr>
        <w:t xml:space="preserve">გეოგრაფიული არეალის და </w:t>
      </w:r>
      <w:r w:rsidRPr="00973605">
        <w:rPr>
          <w:rFonts w:ascii="Sylfaen" w:hAnsi="Sylfaen"/>
          <w:b/>
          <w:bCs/>
          <w:lang w:val="ka-GE"/>
        </w:rPr>
        <w:t>მათ მიერ განხორციელებული გარიგებების შესახებ (ფორმა №</w:t>
      </w:r>
      <w:r w:rsidR="00F8254D" w:rsidRPr="00973605">
        <w:rPr>
          <w:rFonts w:ascii="Sylfaen" w:hAnsi="Sylfaen"/>
          <w:b/>
          <w:bCs/>
          <w:lang w:val="ka-GE"/>
        </w:rPr>
        <w:t>4</w:t>
      </w:r>
      <w:r w:rsidRPr="00973605">
        <w:rPr>
          <w:rFonts w:ascii="Sylfaen" w:hAnsi="Sylfaen"/>
          <w:b/>
          <w:bCs/>
          <w:lang w:val="ka-GE"/>
        </w:rPr>
        <w:t>)</w:t>
      </w:r>
    </w:p>
    <w:p w14:paraId="0366C99B" w14:textId="3CF8F4C8" w:rsidR="00567463" w:rsidRPr="00973605" w:rsidRDefault="00567463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1. </w:t>
      </w:r>
      <w:r w:rsidR="001C4771" w:rsidRPr="00973605">
        <w:rPr>
          <w:rFonts w:ascii="Sylfaen" w:hAnsi="Sylfaen"/>
          <w:lang w:val="ka-GE"/>
        </w:rPr>
        <w:t>ანგარიშგებ</w:t>
      </w:r>
      <w:r w:rsidRPr="00973605">
        <w:rPr>
          <w:rFonts w:ascii="Sylfaen" w:hAnsi="Sylfaen"/>
          <w:lang w:val="ka-GE"/>
        </w:rPr>
        <w:t>ის ფორმა №</w:t>
      </w:r>
      <w:r w:rsidR="009E4D82" w:rsidRPr="00973605">
        <w:rPr>
          <w:rFonts w:ascii="Sylfaen" w:hAnsi="Sylfaen"/>
          <w:lang w:val="ka-GE"/>
        </w:rPr>
        <w:t>4</w:t>
      </w:r>
      <w:r w:rsidR="00EB42D3" w:rsidRPr="00973605">
        <w:rPr>
          <w:rFonts w:ascii="Sylfaen" w:hAnsi="Sylfaen"/>
          <w:lang w:val="ka-GE"/>
        </w:rPr>
        <w:t xml:space="preserve"> მოიცავს კლიენტების რაოდენობრივ მაჩვენებელს </w:t>
      </w:r>
      <w:r w:rsidR="00405816" w:rsidRPr="00973605">
        <w:rPr>
          <w:rFonts w:ascii="Sylfaen" w:hAnsi="Sylfaen"/>
          <w:lang w:val="ka-GE"/>
        </w:rPr>
        <w:t xml:space="preserve">გეოგრაფიული არეალის მიხედვით </w:t>
      </w:r>
      <w:r w:rsidR="00EB42D3" w:rsidRPr="00973605">
        <w:rPr>
          <w:rFonts w:ascii="Sylfaen" w:hAnsi="Sylfaen"/>
          <w:lang w:val="ka-GE"/>
        </w:rPr>
        <w:t xml:space="preserve">და </w:t>
      </w:r>
      <w:r w:rsidR="007E34A4" w:rsidRPr="00973605">
        <w:rPr>
          <w:rFonts w:ascii="Sylfaen" w:hAnsi="Sylfaen"/>
          <w:lang w:val="ka-GE"/>
        </w:rPr>
        <w:t xml:space="preserve">ამ არეალებთან </w:t>
      </w:r>
      <w:r w:rsidR="00055960" w:rsidRPr="00973605">
        <w:rPr>
          <w:rFonts w:ascii="Sylfaen" w:hAnsi="Sylfaen"/>
          <w:lang w:val="ka-GE"/>
        </w:rPr>
        <w:t>დაკავშირებული გარიგების რაოდენობას</w:t>
      </w:r>
      <w:r w:rsidR="00E944FE" w:rsidRPr="00973605">
        <w:rPr>
          <w:rFonts w:ascii="Sylfaen" w:hAnsi="Sylfaen"/>
          <w:lang w:val="ka-GE"/>
        </w:rPr>
        <w:t xml:space="preserve"> და</w:t>
      </w:r>
      <w:r w:rsidR="00055960" w:rsidRPr="00973605">
        <w:rPr>
          <w:rFonts w:ascii="Sylfaen" w:hAnsi="Sylfaen"/>
          <w:lang w:val="ka-GE"/>
        </w:rPr>
        <w:t xml:space="preserve"> მოცულობას, რაც იყოფა იურიდიული</w:t>
      </w:r>
      <w:r w:rsidR="00405816" w:rsidRPr="00973605">
        <w:rPr>
          <w:rFonts w:ascii="Sylfaen" w:hAnsi="Sylfaen"/>
          <w:lang w:val="ka-GE"/>
        </w:rPr>
        <w:t xml:space="preserve"> </w:t>
      </w:r>
      <w:r w:rsidR="00055960" w:rsidRPr="00973605">
        <w:rPr>
          <w:rFonts w:ascii="Sylfaen" w:hAnsi="Sylfaen"/>
          <w:lang w:val="ka-GE"/>
        </w:rPr>
        <w:t xml:space="preserve">პირი და ფიზიკური პირი კლიენტების მიხედვით. </w:t>
      </w:r>
      <w:r w:rsidR="00BC2328" w:rsidRPr="00973605">
        <w:rPr>
          <w:rFonts w:ascii="Sylfaen" w:hAnsi="Sylfaen"/>
          <w:lang w:val="ka-GE"/>
        </w:rPr>
        <w:t xml:space="preserve"> </w:t>
      </w:r>
    </w:p>
    <w:p w14:paraId="6CDDB909" w14:textId="2DCA7642" w:rsidR="00D342CC" w:rsidRPr="00973605" w:rsidRDefault="00D342CC" w:rsidP="000F072D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2. </w:t>
      </w:r>
      <w:r w:rsidR="00864EDB" w:rsidRPr="00973605">
        <w:rPr>
          <w:rFonts w:ascii="Sylfaen" w:hAnsi="Sylfaen"/>
          <w:lang w:val="ka-GE"/>
        </w:rPr>
        <w:t>ფორმა №</w:t>
      </w:r>
      <w:r w:rsidR="00616BBE" w:rsidRPr="00973605">
        <w:rPr>
          <w:rFonts w:ascii="Sylfaen" w:hAnsi="Sylfaen"/>
          <w:lang w:val="ka-GE"/>
        </w:rPr>
        <w:t>4</w:t>
      </w:r>
      <w:r w:rsidR="00864EDB" w:rsidRPr="00973605">
        <w:rPr>
          <w:rFonts w:ascii="Sylfaen" w:hAnsi="Sylfaen"/>
          <w:lang w:val="ka-GE"/>
        </w:rPr>
        <w:t>-</w:t>
      </w:r>
      <w:r w:rsidR="008059EC" w:rsidRPr="00973605">
        <w:rPr>
          <w:rFonts w:ascii="Sylfaen" w:hAnsi="Sylfaen"/>
          <w:lang w:val="ka-GE"/>
        </w:rPr>
        <w:t xml:space="preserve">ის </w:t>
      </w:r>
      <w:r w:rsidR="000F072D" w:rsidRPr="00973605">
        <w:rPr>
          <w:rFonts w:ascii="Sylfaen" w:hAnsi="Sylfaen"/>
          <w:lang w:val="ka-GE"/>
        </w:rPr>
        <w:t>ფარგლებში</w:t>
      </w:r>
      <w:r w:rsidR="008059EC" w:rsidRPr="00973605">
        <w:rPr>
          <w:rFonts w:ascii="Sylfaen" w:hAnsi="Sylfaen"/>
          <w:lang w:val="ka-GE"/>
        </w:rPr>
        <w:t xml:space="preserve"> ანგარიშვალდებული პირი </w:t>
      </w:r>
      <w:r w:rsidR="000F072D" w:rsidRPr="00973605">
        <w:rPr>
          <w:rFonts w:ascii="Sylfaen" w:hAnsi="Sylfaen"/>
          <w:lang w:val="ka-GE"/>
        </w:rPr>
        <w:t xml:space="preserve">ახდენს </w:t>
      </w:r>
      <w:r w:rsidR="008059EC" w:rsidRPr="00973605">
        <w:rPr>
          <w:rFonts w:ascii="Sylfaen" w:hAnsi="Sylfaen"/>
          <w:lang w:val="ka-GE"/>
        </w:rPr>
        <w:t xml:space="preserve">კლიენტის </w:t>
      </w:r>
      <w:r w:rsidR="000F072D" w:rsidRPr="00973605">
        <w:rPr>
          <w:rFonts w:ascii="Sylfaen" w:hAnsi="Sylfaen"/>
          <w:lang w:val="ka-GE"/>
        </w:rPr>
        <w:t xml:space="preserve">კლასიფიკაციას </w:t>
      </w:r>
      <w:r w:rsidR="008652E9" w:rsidRPr="00973605">
        <w:rPr>
          <w:rFonts w:ascii="Sylfaen" w:hAnsi="Sylfaen"/>
          <w:lang w:val="ka-GE"/>
        </w:rPr>
        <w:t>მოქალაქეობის</w:t>
      </w:r>
      <w:r w:rsidR="008059EC" w:rsidRPr="00973605">
        <w:rPr>
          <w:rFonts w:ascii="Sylfaen" w:hAnsi="Sylfaen"/>
          <w:lang w:val="ka-GE"/>
        </w:rPr>
        <w:t xml:space="preserve">/რეგისტრაციის </w:t>
      </w:r>
      <w:r w:rsidR="00BB534A" w:rsidRPr="00973605">
        <w:rPr>
          <w:rFonts w:ascii="Sylfaen" w:hAnsi="Sylfaen"/>
          <w:lang w:val="ka-GE"/>
        </w:rPr>
        <w:t>ქვეყნის</w:t>
      </w:r>
      <w:r w:rsidR="002650CF" w:rsidRPr="00973605">
        <w:rPr>
          <w:rFonts w:ascii="Sylfaen" w:hAnsi="Sylfaen"/>
          <w:lang w:val="ka-GE"/>
        </w:rPr>
        <w:t xml:space="preserve"> </w:t>
      </w:r>
      <w:r w:rsidR="000F072D" w:rsidRPr="00973605">
        <w:rPr>
          <w:rFonts w:ascii="Sylfaen" w:hAnsi="Sylfaen"/>
          <w:lang w:val="ka-GE"/>
        </w:rPr>
        <w:t>მიხედვით.</w:t>
      </w:r>
    </w:p>
    <w:p w14:paraId="64653842" w14:textId="4B2797FE" w:rsidR="00405816" w:rsidRPr="00973605" w:rsidRDefault="00AA4EB9" w:rsidP="007A07DB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3.</w:t>
      </w:r>
      <w:r w:rsidR="00616BBE" w:rsidRPr="00973605">
        <w:rPr>
          <w:rFonts w:ascii="Sylfaen" w:hAnsi="Sylfaen"/>
          <w:lang w:val="ka-GE"/>
        </w:rPr>
        <w:t xml:space="preserve"> </w:t>
      </w:r>
      <w:r w:rsidR="007A07DB" w:rsidRPr="00973605">
        <w:rPr>
          <w:rFonts w:ascii="Sylfaen" w:hAnsi="Sylfaen"/>
          <w:lang w:val="ka-GE"/>
        </w:rPr>
        <w:t>ფორმა №</w:t>
      </w:r>
      <w:r w:rsidR="00616BBE" w:rsidRPr="00973605">
        <w:rPr>
          <w:rFonts w:ascii="Sylfaen" w:hAnsi="Sylfaen"/>
          <w:lang w:val="ka-GE"/>
        </w:rPr>
        <w:t>4</w:t>
      </w:r>
      <w:r w:rsidR="007A07DB" w:rsidRPr="00973605">
        <w:rPr>
          <w:rFonts w:ascii="Sylfaen" w:hAnsi="Sylfaen"/>
          <w:lang w:val="ka-GE"/>
        </w:rPr>
        <w:t xml:space="preserve">-ში, ქვეყნების გასწვრივ, სამსახურის მიერ მითითებულია </w:t>
      </w:r>
      <w:r w:rsidR="00CD394B" w:rsidRPr="00973605">
        <w:rPr>
          <w:rFonts w:ascii="Sylfaen" w:hAnsi="Sylfaen"/>
          <w:lang w:val="ka-GE"/>
        </w:rPr>
        <w:t xml:space="preserve">სხვადასხვა საფუძვლით </w:t>
      </w:r>
      <w:r w:rsidR="007A07DB" w:rsidRPr="00973605">
        <w:rPr>
          <w:rFonts w:ascii="Sylfaen" w:hAnsi="Sylfaen"/>
          <w:lang w:val="ka-GE"/>
        </w:rPr>
        <w:t>მომეტებული რისკის მქონე ქვეყნები.</w:t>
      </w:r>
    </w:p>
    <w:p w14:paraId="59B5A5CF" w14:textId="435464F7" w:rsidR="00ED66AF" w:rsidRDefault="00ED66AF" w:rsidP="007A07DB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lastRenderedPageBreak/>
        <w:t xml:space="preserve">4. თუ </w:t>
      </w:r>
      <w:r w:rsidR="00ED381C">
        <w:rPr>
          <w:rFonts w:ascii="Sylfaen" w:hAnsi="Sylfaen"/>
          <w:lang w:val="ka-GE"/>
        </w:rPr>
        <w:t>კლიენტი ერთზე მეტი ქვეყნის მოქალაქეა</w:t>
      </w:r>
      <w:r w:rsidRPr="00973605">
        <w:rPr>
          <w:rFonts w:ascii="Sylfaen" w:hAnsi="Sylfaen"/>
          <w:lang w:val="ka-GE"/>
        </w:rPr>
        <w:t xml:space="preserve">, ანგარიშვალდებული პირი </w:t>
      </w:r>
      <w:r w:rsidR="00327CE8">
        <w:rPr>
          <w:rFonts w:ascii="Sylfaen" w:hAnsi="Sylfaen"/>
          <w:lang w:val="ka-GE"/>
        </w:rPr>
        <w:t>უფრო მაღალი რისკის მქონე</w:t>
      </w:r>
      <w:r w:rsidR="00327CE8" w:rsidRPr="00973605">
        <w:rPr>
          <w:rFonts w:ascii="Sylfaen" w:hAnsi="Sylfaen"/>
          <w:lang w:val="ka-GE"/>
        </w:rPr>
        <w:t xml:space="preserve"> </w:t>
      </w:r>
      <w:r w:rsidRPr="00973605">
        <w:rPr>
          <w:rFonts w:ascii="Sylfaen" w:hAnsi="Sylfaen"/>
          <w:lang w:val="ka-GE"/>
        </w:rPr>
        <w:t>ქვეყნის ფარგლებში ავსებს მონაცემებს.</w:t>
      </w:r>
    </w:p>
    <w:p w14:paraId="55558489" w14:textId="5E005282" w:rsidR="00327CE8" w:rsidRDefault="00327CE8" w:rsidP="007A07DB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5. </w:t>
      </w:r>
      <w:r w:rsidR="000A547E">
        <w:rPr>
          <w:rFonts w:ascii="Sylfaen" w:hAnsi="Sylfaen"/>
          <w:lang w:val="ka-GE"/>
        </w:rPr>
        <w:t xml:space="preserve">თუ ამ მუხლის მე-4 პუნქტით გათვალისწინებულ შემთხვევაში </w:t>
      </w:r>
      <w:r w:rsidR="00182B5A">
        <w:rPr>
          <w:rFonts w:ascii="Sylfaen" w:hAnsi="Sylfaen"/>
          <w:lang w:val="ka-GE"/>
        </w:rPr>
        <w:t xml:space="preserve">ანგარიშვალდებული პირის მოქალაქეობის </w:t>
      </w:r>
      <w:r w:rsidR="000A547E">
        <w:rPr>
          <w:rFonts w:ascii="Sylfaen" w:hAnsi="Sylfaen"/>
          <w:lang w:val="ka-GE"/>
        </w:rPr>
        <w:t>ქვეყნების</w:t>
      </w:r>
      <w:r w:rsidR="0088568E">
        <w:rPr>
          <w:rFonts w:ascii="Sylfaen" w:hAnsi="Sylfaen"/>
          <w:lang w:val="ka-GE"/>
        </w:rPr>
        <w:t xml:space="preserve"> რისკ</w:t>
      </w:r>
      <w:r w:rsidR="00182B5A">
        <w:rPr>
          <w:rFonts w:ascii="Sylfaen" w:hAnsi="Sylfaen"/>
          <w:lang w:val="ka-GE"/>
        </w:rPr>
        <w:t>ებ</w:t>
      </w:r>
      <w:r w:rsidR="0088568E">
        <w:rPr>
          <w:rFonts w:ascii="Sylfaen" w:hAnsi="Sylfaen"/>
          <w:lang w:val="ka-GE"/>
        </w:rPr>
        <w:t>ის დონ</w:t>
      </w:r>
      <w:r w:rsidR="00182B5A">
        <w:rPr>
          <w:rFonts w:ascii="Sylfaen" w:hAnsi="Sylfaen"/>
          <w:lang w:val="ka-GE"/>
        </w:rPr>
        <w:t>ე</w:t>
      </w:r>
      <w:r w:rsidR="0088568E">
        <w:rPr>
          <w:rFonts w:ascii="Sylfaen" w:hAnsi="Sylfaen"/>
          <w:lang w:val="ka-GE"/>
        </w:rPr>
        <w:t>ე</w:t>
      </w:r>
      <w:r w:rsidR="00182B5A">
        <w:rPr>
          <w:rFonts w:ascii="Sylfaen" w:hAnsi="Sylfaen"/>
          <w:lang w:val="ka-GE"/>
        </w:rPr>
        <w:t>ბი</w:t>
      </w:r>
      <w:r w:rsidR="0088568E">
        <w:rPr>
          <w:rFonts w:ascii="Sylfaen" w:hAnsi="Sylfaen"/>
          <w:lang w:val="ka-GE"/>
        </w:rPr>
        <w:t xml:space="preserve"> ერთმანეთის ტოლია, </w:t>
      </w:r>
      <w:r w:rsidR="00257081">
        <w:rPr>
          <w:rFonts w:ascii="Sylfaen" w:hAnsi="Sylfaen"/>
          <w:lang w:val="ka-GE"/>
        </w:rPr>
        <w:t xml:space="preserve">ანგარიშვალდებული პირი ინფორმაციას მიუთითებს შესაბამის ველში, თავისი </w:t>
      </w:r>
      <w:proofErr w:type="spellStart"/>
      <w:r w:rsidR="00257081">
        <w:rPr>
          <w:rFonts w:ascii="Sylfaen" w:hAnsi="Sylfaen"/>
          <w:lang w:val="ka-GE"/>
        </w:rPr>
        <w:t>შეხედულებისამებრ</w:t>
      </w:r>
      <w:proofErr w:type="spellEnd"/>
      <w:r w:rsidR="00257081">
        <w:rPr>
          <w:rFonts w:ascii="Sylfaen" w:hAnsi="Sylfaen"/>
          <w:lang w:val="ka-GE"/>
        </w:rPr>
        <w:t>.</w:t>
      </w:r>
    </w:p>
    <w:p w14:paraId="310E1E41" w14:textId="4D858631" w:rsidR="00257081" w:rsidRPr="00973605" w:rsidRDefault="00257081" w:rsidP="007A07DB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6. </w:t>
      </w:r>
      <w:r w:rsidR="00466CC2">
        <w:rPr>
          <w:rFonts w:ascii="Sylfaen" w:hAnsi="Sylfaen"/>
          <w:lang w:val="ka-GE"/>
        </w:rPr>
        <w:t xml:space="preserve">თუ ამ მუხლის მე-4 პუნქტით გათვალისწინებულ შემთხვევაში კლიენტის მოქალაქეობის ერთ-ერთი ქვეყანა საქართველოა, კლიენტის შესახებ ინფორმაცია </w:t>
      </w:r>
      <w:proofErr w:type="spellStart"/>
      <w:r w:rsidR="00466CC2">
        <w:rPr>
          <w:rFonts w:ascii="Sylfaen" w:hAnsi="Sylfaen"/>
          <w:lang w:val="ka-GE"/>
        </w:rPr>
        <w:t>მიეთითება</w:t>
      </w:r>
      <w:proofErr w:type="spellEnd"/>
      <w:r w:rsidR="00466CC2">
        <w:rPr>
          <w:rFonts w:ascii="Sylfaen" w:hAnsi="Sylfaen"/>
          <w:lang w:val="ka-GE"/>
        </w:rPr>
        <w:t xml:space="preserve"> სხვა </w:t>
      </w:r>
      <w:r w:rsidR="00535CF5">
        <w:rPr>
          <w:rFonts w:ascii="Sylfaen" w:hAnsi="Sylfaen"/>
          <w:lang w:val="ka-GE"/>
        </w:rPr>
        <w:t>ქვეყნის გასწვრივ.</w:t>
      </w:r>
    </w:p>
    <w:p w14:paraId="234BA392" w14:textId="6DAB950C" w:rsidR="005B3015" w:rsidRPr="00973605" w:rsidRDefault="005B3015" w:rsidP="005B3015">
      <w:pPr>
        <w:ind w:firstLine="720"/>
        <w:jc w:val="both"/>
        <w:rPr>
          <w:rFonts w:ascii="Sylfaen" w:hAnsi="Sylfaen" w:cs="Sylfaen"/>
          <w:b/>
          <w:bCs/>
          <w:color w:val="202124"/>
          <w:shd w:val="clear" w:color="auto" w:fill="FFFFFF"/>
          <w:lang w:val="ka-GE"/>
        </w:rPr>
      </w:pPr>
    </w:p>
    <w:p w14:paraId="130BED91" w14:textId="4AA79003" w:rsidR="00080429" w:rsidRPr="00973605" w:rsidRDefault="00080429" w:rsidP="00E45C1F">
      <w:pPr>
        <w:ind w:firstLine="720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>მუხლი 9. ინფორმაცია განსაკუთრებული მნიშვნელობის მქონე საქმიანობების შესახებ (ფორმა №5)</w:t>
      </w:r>
    </w:p>
    <w:p w14:paraId="4BA58820" w14:textId="77777777" w:rsidR="00080429" w:rsidRPr="00973605" w:rsidRDefault="00080429" w:rsidP="00080429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1. ანგარიშგების ფორმა №5 მოიცავს ანგარიშვალდებული პირის მიერ კლიენტების, განხორციელებული გარიგებების რაოდენობისა და მოცულობის შესახებ ინფორმაციას შემდეგ საქმიანობებთან დაკავშირებით:</w:t>
      </w:r>
    </w:p>
    <w:p w14:paraId="28641329" w14:textId="77777777" w:rsidR="00080429" w:rsidRPr="00973605" w:rsidRDefault="00080429" w:rsidP="00080429">
      <w:pPr>
        <w:spacing w:after="0"/>
        <w:ind w:firstLine="720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ა) უძრავი ქონების ყიდვა-გაყიდვა ან ჩუქება;</w:t>
      </w:r>
    </w:p>
    <w:p w14:paraId="223FD613" w14:textId="77777777" w:rsidR="00080429" w:rsidRPr="00973605" w:rsidRDefault="00080429" w:rsidP="00080429">
      <w:pPr>
        <w:spacing w:after="0"/>
        <w:ind w:firstLine="720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ბ) ფულადი სახსრების, ფასიანი ქაღალდების ან სხვა ქონების მართვა;</w:t>
      </w:r>
    </w:p>
    <w:p w14:paraId="06046A00" w14:textId="77777777" w:rsidR="00080429" w:rsidRPr="00973605" w:rsidRDefault="00080429" w:rsidP="00080429">
      <w:pPr>
        <w:spacing w:after="0"/>
        <w:ind w:firstLine="720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გ) საბანკო ანგარიშის, შემნახველი ანგარიშის ან ფასიანი ქაღალდების ანგარიშის მართვა;</w:t>
      </w:r>
    </w:p>
    <w:p w14:paraId="72634655" w14:textId="77777777" w:rsidR="00080429" w:rsidRPr="00973605" w:rsidRDefault="00080429" w:rsidP="00080429">
      <w:pPr>
        <w:spacing w:after="0"/>
        <w:ind w:firstLine="720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დ) იურიდიული პირის შექმნის, საქმიანობის ან მართვის მიზნებისთვის შენატანების ორგანიზება;</w:t>
      </w:r>
    </w:p>
    <w:p w14:paraId="658E1DE4" w14:textId="77777777" w:rsidR="00080429" w:rsidRPr="00973605" w:rsidRDefault="00080429" w:rsidP="00080429">
      <w:pPr>
        <w:spacing w:after="0"/>
        <w:ind w:firstLine="720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ე) იურიდიული პირის, არარეგისტრირებული ორგანიზაციული წარმონაქმნის ან ტრასტის ან ტრასტის მსგავსი სამართლებრივი სტრუქტურის შექმნა, საქმიანობა ან მართვა;</w:t>
      </w:r>
    </w:p>
    <w:p w14:paraId="181DAD24" w14:textId="77777777" w:rsidR="00080429" w:rsidRPr="00973605" w:rsidRDefault="00080429" w:rsidP="00080429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ვ) სამეწარმეო იურიდიული პირის წილის ან აქციების ყიდვა-გაყიდვა.</w:t>
      </w:r>
    </w:p>
    <w:p w14:paraId="4587F47A" w14:textId="4C305483" w:rsidR="00080429" w:rsidRPr="00973605" w:rsidRDefault="00080429" w:rsidP="00080429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2. თუ ერთი მომსახურების ფარგლებში განხორციელებულია სხვადასხვა გარიგების ტიპი, ანგარიშვალდებული პირი ორივე გარიგების ტიპის ფარგლებში ავსებს მონაცემებს, სადაც შესაბამისად უნდა გაიმიჯნოს გარიგებების მოცულობები.</w:t>
      </w:r>
      <w:r w:rsidR="004A2C67" w:rsidRPr="00973605">
        <w:rPr>
          <w:rFonts w:ascii="Sylfaen" w:hAnsi="Sylfaen"/>
          <w:lang w:val="ka-GE"/>
        </w:rPr>
        <w:t xml:space="preserve"> </w:t>
      </w:r>
      <w:r w:rsidR="00582FB6" w:rsidRPr="00973605">
        <w:rPr>
          <w:rFonts w:ascii="Sylfaen" w:hAnsi="Sylfaen"/>
          <w:lang w:val="ka-GE"/>
        </w:rPr>
        <w:t>გარიგების ოდენობის ზუსტად გამიჯვნის შეუძლებლობის შემთხვევაში, აღნიშნული უნდა განხორციელდეს შეძლებისდაგვარად მაქსიმალური სიზუსტით.</w:t>
      </w:r>
    </w:p>
    <w:p w14:paraId="1B15021D" w14:textId="77777777" w:rsidR="004170F7" w:rsidRPr="00973605" w:rsidRDefault="004170F7" w:rsidP="00080429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0EBF5942" w14:textId="0D447EF5" w:rsidR="005B3015" w:rsidRPr="00973605" w:rsidRDefault="00F93691" w:rsidP="005B3015">
      <w:pPr>
        <w:ind w:firstLine="720"/>
        <w:jc w:val="both"/>
        <w:rPr>
          <w:rFonts w:ascii="Sylfaen" w:hAnsi="Sylfaen" w:cs="Sylfaen"/>
          <w:b/>
          <w:color w:val="202124"/>
          <w:shd w:val="clear" w:color="auto" w:fill="FFFFFF"/>
          <w:lang w:val="ka-GE"/>
        </w:rPr>
      </w:pPr>
      <w:r w:rsidRPr="00973605">
        <w:rPr>
          <w:rFonts w:ascii="Sylfaen" w:hAnsi="Sylfaen" w:cs="Sylfaen"/>
          <w:b/>
          <w:bCs/>
          <w:color w:val="202124"/>
          <w:shd w:val="clear" w:color="auto" w:fill="FFFFFF"/>
          <w:lang w:val="ka-GE"/>
        </w:rPr>
        <w:t xml:space="preserve">მუხლი </w:t>
      </w:r>
      <w:r w:rsidR="00080429" w:rsidRPr="00973605">
        <w:rPr>
          <w:rFonts w:ascii="Sylfaen" w:hAnsi="Sylfaen" w:cs="Sylfaen"/>
          <w:b/>
          <w:bCs/>
          <w:color w:val="202124"/>
          <w:shd w:val="clear" w:color="auto" w:fill="FFFFFF"/>
          <w:lang w:val="ka-GE"/>
        </w:rPr>
        <w:t>10</w:t>
      </w:r>
      <w:r w:rsidRPr="00973605">
        <w:rPr>
          <w:rFonts w:ascii="Sylfaen" w:hAnsi="Sylfaen" w:cs="Sylfaen"/>
          <w:b/>
          <w:bCs/>
          <w:color w:val="202124"/>
          <w:shd w:val="clear" w:color="auto" w:fill="FFFFFF"/>
          <w:lang w:val="ka-GE"/>
        </w:rPr>
        <w:t xml:space="preserve">. ინფორმაცია </w:t>
      </w:r>
      <w:r w:rsidR="00BF000E" w:rsidRPr="00973605">
        <w:rPr>
          <w:rFonts w:ascii="Sylfaen" w:hAnsi="Sylfaen" w:cs="Sylfaen"/>
          <w:b/>
          <w:bCs/>
          <w:color w:val="202124"/>
          <w:shd w:val="clear" w:color="auto" w:fill="FFFFFF"/>
          <w:lang w:val="ka-GE"/>
        </w:rPr>
        <w:t xml:space="preserve">სსიპ საქართველოს ფინანსური მონიტორინგის სამსახურში </w:t>
      </w:r>
      <w:r w:rsidRPr="00973605">
        <w:rPr>
          <w:rFonts w:ascii="Sylfaen" w:hAnsi="Sylfaen" w:cs="Sylfaen"/>
          <w:b/>
          <w:bCs/>
          <w:color w:val="202124"/>
          <w:shd w:val="clear" w:color="auto" w:fill="FFFFFF"/>
          <w:lang w:val="ka-GE"/>
        </w:rPr>
        <w:t xml:space="preserve">საეჭვო </w:t>
      </w:r>
      <w:r w:rsidR="00BF000E" w:rsidRPr="00973605">
        <w:rPr>
          <w:rFonts w:ascii="Sylfaen" w:hAnsi="Sylfaen" w:cs="Sylfaen"/>
          <w:b/>
          <w:bCs/>
          <w:color w:val="202124"/>
          <w:shd w:val="clear" w:color="auto" w:fill="FFFFFF"/>
          <w:lang w:val="ka-GE"/>
        </w:rPr>
        <w:t xml:space="preserve">სტატუსით გაგზავნილი </w:t>
      </w:r>
      <w:r w:rsidRPr="00973605">
        <w:rPr>
          <w:rFonts w:ascii="Sylfaen" w:hAnsi="Sylfaen" w:cs="Sylfaen"/>
          <w:b/>
          <w:bCs/>
          <w:color w:val="202124"/>
          <w:shd w:val="clear" w:color="auto" w:fill="FFFFFF"/>
          <w:lang w:val="ka-GE"/>
        </w:rPr>
        <w:t>ანგარიშგებების შესახებ</w:t>
      </w:r>
      <w:r w:rsidRPr="00973605">
        <w:rPr>
          <w:rFonts w:ascii="Sylfaen" w:hAnsi="Sylfaen" w:cs="Sylfaen"/>
          <w:color w:val="202124"/>
          <w:shd w:val="clear" w:color="auto" w:fill="FFFFFF"/>
          <w:lang w:val="ka-GE"/>
        </w:rPr>
        <w:t xml:space="preserve"> </w:t>
      </w:r>
      <w:r w:rsidR="00BF000E" w:rsidRPr="00973605">
        <w:rPr>
          <w:rFonts w:ascii="Sylfaen" w:hAnsi="Sylfaen" w:cs="Sylfaen"/>
          <w:color w:val="202124"/>
          <w:shd w:val="clear" w:color="auto" w:fill="FFFFFF"/>
          <w:lang w:val="ka-GE"/>
        </w:rPr>
        <w:t xml:space="preserve"> </w:t>
      </w:r>
      <w:r w:rsidRPr="00973605">
        <w:rPr>
          <w:rFonts w:ascii="Sylfaen" w:hAnsi="Sylfaen" w:cs="Sylfaen"/>
          <w:b/>
          <w:color w:val="202124"/>
          <w:shd w:val="clear" w:color="auto" w:fill="FFFFFF"/>
          <w:lang w:val="ka-GE"/>
        </w:rPr>
        <w:t>(ფორმა</w:t>
      </w:r>
      <w:r w:rsidR="005B3015" w:rsidRPr="00973605">
        <w:rPr>
          <w:rFonts w:ascii="Sylfaen" w:hAnsi="Sylfaen" w:cs="Sylfaen"/>
          <w:b/>
          <w:color w:val="202124"/>
          <w:shd w:val="clear" w:color="auto" w:fill="FFFFFF"/>
          <w:lang w:val="ka-GE"/>
        </w:rPr>
        <w:t xml:space="preserve"> №</w:t>
      </w:r>
      <w:r w:rsidR="00080429" w:rsidRPr="00973605">
        <w:rPr>
          <w:rFonts w:ascii="Sylfaen" w:hAnsi="Sylfaen" w:cs="Sylfaen"/>
          <w:b/>
          <w:color w:val="202124"/>
          <w:shd w:val="clear" w:color="auto" w:fill="FFFFFF"/>
          <w:lang w:val="ka-GE"/>
        </w:rPr>
        <w:t>6</w:t>
      </w:r>
      <w:r w:rsidR="005B3015" w:rsidRPr="00973605">
        <w:rPr>
          <w:rFonts w:ascii="Sylfaen" w:hAnsi="Sylfaen" w:cs="Sylfaen"/>
          <w:b/>
          <w:color w:val="202124"/>
          <w:shd w:val="clear" w:color="auto" w:fill="FFFFFF"/>
          <w:lang w:val="ka-GE"/>
        </w:rPr>
        <w:t>)</w:t>
      </w:r>
    </w:p>
    <w:p w14:paraId="0EDC96BA" w14:textId="4E1D618E" w:rsidR="005B3015" w:rsidRPr="00973605" w:rsidRDefault="00F93691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1. </w:t>
      </w:r>
      <w:r w:rsidR="001C4771" w:rsidRPr="00973605">
        <w:rPr>
          <w:rFonts w:ascii="Sylfaen" w:hAnsi="Sylfaen"/>
          <w:lang w:val="ka-GE"/>
        </w:rPr>
        <w:t>ანგარიშგებ</w:t>
      </w:r>
      <w:r w:rsidRPr="00973605">
        <w:rPr>
          <w:rFonts w:ascii="Sylfaen" w:hAnsi="Sylfaen"/>
          <w:lang w:val="ka-GE"/>
        </w:rPr>
        <w:t>ის ფორმა №</w:t>
      </w:r>
      <w:r w:rsidR="00080429" w:rsidRPr="00973605">
        <w:rPr>
          <w:rFonts w:ascii="Sylfaen" w:hAnsi="Sylfaen"/>
          <w:lang w:val="ka-GE"/>
        </w:rPr>
        <w:t>6</w:t>
      </w:r>
      <w:r w:rsidRPr="00973605">
        <w:rPr>
          <w:rFonts w:ascii="Sylfaen" w:hAnsi="Sylfaen"/>
          <w:lang w:val="ka-GE"/>
        </w:rPr>
        <w:t xml:space="preserve"> მოიცავს „ფულის გათეთრებისა და ტერორიზმის დაფინანსების აღკვეთის ხელშეწყობის შესახებ“ საქართველოს კანონის 25-ე მუხლის შესაბამისად, საქართველოს ფინანსური მონიტორინგის სამსახურში წარდგენილი საეჭვო სტატუსის მქონე  ანგარიშგებების შესახებ ინფორმაციას.</w:t>
      </w:r>
    </w:p>
    <w:p w14:paraId="3A8D3CAF" w14:textId="1AA64B14" w:rsidR="003869E3" w:rsidRPr="00973605" w:rsidRDefault="003869E3" w:rsidP="00753D5E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2. ანგარიშვალდებულმა პირმა ფორმა №</w:t>
      </w:r>
      <w:r w:rsidR="00080429" w:rsidRPr="00973605">
        <w:rPr>
          <w:rFonts w:ascii="Sylfaen" w:hAnsi="Sylfaen"/>
          <w:lang w:val="ka-GE"/>
        </w:rPr>
        <w:t>6</w:t>
      </w:r>
      <w:r w:rsidRPr="00973605">
        <w:rPr>
          <w:rFonts w:ascii="Sylfaen" w:hAnsi="Sylfaen"/>
          <w:lang w:val="ka-GE"/>
        </w:rPr>
        <w:t xml:space="preserve">-ში უნდა მიუთითოს </w:t>
      </w:r>
      <w:r w:rsidR="001559B6" w:rsidRPr="00973605">
        <w:rPr>
          <w:rFonts w:ascii="Sylfaen" w:hAnsi="Sylfaen"/>
          <w:lang w:val="ka-GE"/>
        </w:rPr>
        <w:t xml:space="preserve">საეჭვო გარიგების სტატუსი (ფულის გათეთრება, ტერორიზმის დაფინანსება, სხვა), </w:t>
      </w:r>
      <w:r w:rsidR="000179E5" w:rsidRPr="00973605">
        <w:rPr>
          <w:rFonts w:ascii="Sylfaen" w:hAnsi="Sylfaen"/>
          <w:lang w:val="ka-GE"/>
        </w:rPr>
        <w:t>სსიპ</w:t>
      </w:r>
      <w:r w:rsidR="0061164B" w:rsidRPr="00973605">
        <w:rPr>
          <w:rFonts w:ascii="Sylfaen" w:hAnsi="Sylfaen"/>
          <w:lang w:val="ka-GE"/>
        </w:rPr>
        <w:t xml:space="preserve"> - </w:t>
      </w:r>
      <w:r w:rsidR="000179E5" w:rsidRPr="00973605">
        <w:rPr>
          <w:rFonts w:ascii="Sylfaen" w:hAnsi="Sylfaen"/>
          <w:lang w:val="ka-GE"/>
        </w:rPr>
        <w:t xml:space="preserve"> საქართველოს ფინანსური მონიტორინგის სამსახურის მიერ მინიჭებული </w:t>
      </w:r>
      <w:r w:rsidR="001559B6" w:rsidRPr="00973605">
        <w:rPr>
          <w:rFonts w:ascii="Sylfaen" w:hAnsi="Sylfaen"/>
          <w:lang w:val="ka-GE"/>
        </w:rPr>
        <w:t>ნომერი</w:t>
      </w:r>
      <w:r w:rsidR="000179E5" w:rsidRPr="00973605">
        <w:rPr>
          <w:rFonts w:ascii="Sylfaen" w:hAnsi="Sylfaen"/>
          <w:lang w:val="ka-GE"/>
        </w:rPr>
        <w:t xml:space="preserve"> (სარეგისტრაციო)</w:t>
      </w:r>
      <w:r w:rsidR="007842F9" w:rsidRPr="00973605">
        <w:rPr>
          <w:rFonts w:ascii="Sylfaen" w:hAnsi="Sylfaen"/>
          <w:lang w:val="ka-GE"/>
        </w:rPr>
        <w:t xml:space="preserve"> </w:t>
      </w:r>
      <w:r w:rsidR="001559B6" w:rsidRPr="00973605">
        <w:rPr>
          <w:rFonts w:ascii="Sylfaen" w:hAnsi="Sylfaen"/>
          <w:lang w:val="ka-GE"/>
        </w:rPr>
        <w:t xml:space="preserve">და </w:t>
      </w:r>
      <w:r w:rsidR="00905871" w:rsidRPr="00973605">
        <w:rPr>
          <w:rFonts w:ascii="Sylfaen" w:hAnsi="Sylfaen"/>
          <w:lang w:val="ka-GE"/>
        </w:rPr>
        <w:t>სსიპ</w:t>
      </w:r>
      <w:r w:rsidR="0061164B" w:rsidRPr="00973605">
        <w:rPr>
          <w:rFonts w:ascii="Sylfaen" w:hAnsi="Sylfaen"/>
          <w:lang w:val="ka-GE"/>
        </w:rPr>
        <w:t xml:space="preserve"> -</w:t>
      </w:r>
      <w:r w:rsidR="00905871" w:rsidRPr="00973605">
        <w:rPr>
          <w:rFonts w:ascii="Sylfaen" w:hAnsi="Sylfaen"/>
          <w:lang w:val="ka-GE"/>
        </w:rPr>
        <w:t xml:space="preserve"> საქართველოს </w:t>
      </w:r>
      <w:r w:rsidR="001559B6" w:rsidRPr="00973605">
        <w:rPr>
          <w:rFonts w:ascii="Sylfaen" w:hAnsi="Sylfaen"/>
          <w:lang w:val="ka-GE"/>
        </w:rPr>
        <w:t>ფინანსური მონიტორინგის სამსახურში ანგარიშგების გაგზავნის თარიღი.</w:t>
      </w:r>
      <w:r w:rsidR="007861FC" w:rsidRPr="00973605">
        <w:rPr>
          <w:rFonts w:ascii="Sylfaen" w:hAnsi="Sylfaen"/>
          <w:lang w:val="ka-GE"/>
        </w:rPr>
        <w:t xml:space="preserve"> </w:t>
      </w:r>
    </w:p>
    <w:p w14:paraId="2D39DC26" w14:textId="50D9492B" w:rsidR="002478F6" w:rsidRPr="00973605" w:rsidRDefault="002478F6" w:rsidP="005B3015">
      <w:pPr>
        <w:ind w:firstLine="720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3. იმ შემთხვევაში, თუ სტატუსის სვეტში მონიშნულია „სხვა“, </w:t>
      </w:r>
      <w:r w:rsidR="0086534A" w:rsidRPr="00973605">
        <w:rPr>
          <w:rFonts w:ascii="Sylfaen" w:hAnsi="Sylfaen"/>
          <w:lang w:val="ka-GE"/>
        </w:rPr>
        <w:t>„</w:t>
      </w:r>
      <w:r w:rsidRPr="00973605">
        <w:rPr>
          <w:rFonts w:ascii="Sylfaen" w:hAnsi="Sylfaen"/>
          <w:lang w:val="ka-GE"/>
        </w:rPr>
        <w:t>დამატებით</w:t>
      </w:r>
      <w:r w:rsidR="0086534A" w:rsidRPr="00973605">
        <w:rPr>
          <w:rFonts w:ascii="Sylfaen" w:hAnsi="Sylfaen"/>
          <w:lang w:val="ka-GE"/>
        </w:rPr>
        <w:t>ი</w:t>
      </w:r>
      <w:r w:rsidRPr="00973605">
        <w:rPr>
          <w:rFonts w:ascii="Sylfaen" w:hAnsi="Sylfaen"/>
          <w:lang w:val="ka-GE"/>
        </w:rPr>
        <w:t xml:space="preserve"> ინფორმაცი</w:t>
      </w:r>
      <w:r w:rsidR="0086534A" w:rsidRPr="00973605">
        <w:rPr>
          <w:rFonts w:ascii="Sylfaen" w:hAnsi="Sylfaen"/>
          <w:lang w:val="ka-GE"/>
        </w:rPr>
        <w:t>ის“</w:t>
      </w:r>
      <w:r w:rsidRPr="00973605">
        <w:rPr>
          <w:rFonts w:ascii="Sylfaen" w:hAnsi="Sylfaen"/>
          <w:lang w:val="ka-GE"/>
        </w:rPr>
        <w:t xml:space="preserve"> </w:t>
      </w:r>
      <w:r w:rsidR="0086534A" w:rsidRPr="00973605">
        <w:rPr>
          <w:rFonts w:ascii="Sylfaen" w:hAnsi="Sylfaen"/>
          <w:lang w:val="ka-GE"/>
        </w:rPr>
        <w:t xml:space="preserve">ველში </w:t>
      </w:r>
      <w:r w:rsidRPr="00973605">
        <w:rPr>
          <w:rFonts w:ascii="Sylfaen" w:hAnsi="Sylfaen"/>
          <w:lang w:val="ka-GE"/>
        </w:rPr>
        <w:t xml:space="preserve">უნდა </w:t>
      </w:r>
      <w:r w:rsidR="0086534A" w:rsidRPr="00973605">
        <w:rPr>
          <w:rFonts w:ascii="Sylfaen" w:hAnsi="Sylfaen"/>
          <w:lang w:val="ka-GE"/>
        </w:rPr>
        <w:t xml:space="preserve">მიეთითოს </w:t>
      </w:r>
      <w:r w:rsidRPr="00973605">
        <w:rPr>
          <w:rFonts w:ascii="Sylfaen" w:hAnsi="Sylfaen"/>
          <w:lang w:val="ka-GE"/>
        </w:rPr>
        <w:t>ამ სტატუსის მინიჭების საფუძველი.</w:t>
      </w:r>
    </w:p>
    <w:p w14:paraId="3A2CE1AC" w14:textId="11FEE6AE" w:rsidR="00F7453D" w:rsidRPr="00973605" w:rsidRDefault="00F7453D" w:rsidP="005B3015">
      <w:pPr>
        <w:ind w:firstLine="720"/>
        <w:jc w:val="both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>მუხლი 1</w:t>
      </w:r>
      <w:r w:rsidR="007E2F2B" w:rsidRPr="00973605">
        <w:rPr>
          <w:rFonts w:ascii="Sylfaen" w:hAnsi="Sylfaen"/>
          <w:b/>
          <w:bCs/>
          <w:lang w:val="ka-GE"/>
        </w:rPr>
        <w:t>1</w:t>
      </w:r>
      <w:r w:rsidRPr="00973605">
        <w:rPr>
          <w:rFonts w:ascii="Sylfaen" w:hAnsi="Sylfaen"/>
          <w:b/>
          <w:bCs/>
          <w:lang w:val="ka-GE"/>
        </w:rPr>
        <w:t xml:space="preserve">. ინფორმაცია გასატარებელი ღონისძიებების/რეკომენდაციების შესრულების მდგომარეობის შესახებ ფორმა </w:t>
      </w:r>
      <w:r w:rsidR="003F50F2" w:rsidRPr="00973605">
        <w:rPr>
          <w:rFonts w:ascii="Sylfaen" w:hAnsi="Sylfaen"/>
          <w:b/>
          <w:bCs/>
          <w:lang w:val="ka-GE"/>
        </w:rPr>
        <w:t>№</w:t>
      </w:r>
      <w:r w:rsidR="00F8254D" w:rsidRPr="00973605">
        <w:rPr>
          <w:rFonts w:ascii="Sylfaen" w:hAnsi="Sylfaen"/>
          <w:b/>
          <w:bCs/>
          <w:lang w:val="ka-GE"/>
        </w:rPr>
        <w:t>7</w:t>
      </w:r>
    </w:p>
    <w:p w14:paraId="2F26AF29" w14:textId="7AE459B4" w:rsidR="00F7453D" w:rsidRPr="00973605" w:rsidRDefault="00AB3317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lastRenderedPageBreak/>
        <w:t xml:space="preserve">1. </w:t>
      </w:r>
      <w:r w:rsidR="001C4771" w:rsidRPr="00973605">
        <w:rPr>
          <w:rFonts w:ascii="Sylfaen" w:hAnsi="Sylfaen"/>
          <w:lang w:val="ka-GE"/>
        </w:rPr>
        <w:t>ანგარიშგებ</w:t>
      </w:r>
      <w:r w:rsidRPr="00973605">
        <w:rPr>
          <w:rFonts w:ascii="Sylfaen" w:hAnsi="Sylfaen"/>
          <w:lang w:val="ka-GE"/>
        </w:rPr>
        <w:t>ის ფორმა №</w:t>
      </w:r>
      <w:r w:rsidR="001F61EC" w:rsidRPr="00973605">
        <w:rPr>
          <w:rFonts w:ascii="Sylfaen" w:hAnsi="Sylfaen"/>
          <w:lang w:val="ka-GE"/>
        </w:rPr>
        <w:t>7</w:t>
      </w:r>
      <w:r w:rsidRPr="00973605">
        <w:rPr>
          <w:rFonts w:ascii="Sylfaen" w:hAnsi="Sylfaen"/>
          <w:lang w:val="ka-GE"/>
        </w:rPr>
        <w:t xml:space="preserve"> </w:t>
      </w:r>
      <w:r w:rsidR="006015D1" w:rsidRPr="00973605">
        <w:rPr>
          <w:rFonts w:ascii="Sylfaen" w:hAnsi="Sylfaen"/>
          <w:lang w:val="ka-GE"/>
        </w:rPr>
        <w:t xml:space="preserve">მოიცავს </w:t>
      </w:r>
      <w:r w:rsidRPr="00973605">
        <w:rPr>
          <w:rFonts w:ascii="Sylfaen" w:hAnsi="Sylfaen"/>
          <w:lang w:val="ka-GE"/>
        </w:rPr>
        <w:t>ანგარიშვალდებულ</w:t>
      </w:r>
      <w:r w:rsidR="006015D1" w:rsidRPr="00973605">
        <w:rPr>
          <w:rFonts w:ascii="Sylfaen" w:hAnsi="Sylfaen"/>
          <w:lang w:val="ka-GE"/>
        </w:rPr>
        <w:t xml:space="preserve">ი პირისთვის სამსახურის მიერ </w:t>
      </w:r>
      <w:proofErr w:type="spellStart"/>
      <w:r w:rsidR="006015D1" w:rsidRPr="00973605">
        <w:rPr>
          <w:rFonts w:ascii="Sylfaen" w:hAnsi="Sylfaen"/>
          <w:lang w:val="ka-GE"/>
        </w:rPr>
        <w:t>დაიდენტიფიცირებულ</w:t>
      </w:r>
      <w:proofErr w:type="spellEnd"/>
      <w:r w:rsidR="006015D1" w:rsidRPr="00973605">
        <w:rPr>
          <w:rFonts w:ascii="Sylfaen" w:hAnsi="Sylfaen"/>
          <w:lang w:val="ka-GE"/>
        </w:rPr>
        <w:t xml:space="preserve"> გასატარებელ ღონისძიებას/რეკომენდაციას</w:t>
      </w:r>
      <w:r w:rsidR="007C6083" w:rsidRPr="00973605">
        <w:rPr>
          <w:rFonts w:ascii="Sylfaen" w:hAnsi="Sylfaen"/>
          <w:lang w:val="ka-GE"/>
        </w:rPr>
        <w:t xml:space="preserve">. </w:t>
      </w:r>
    </w:p>
    <w:p w14:paraId="26D304C7" w14:textId="25524CF2" w:rsidR="002C05E1" w:rsidRPr="00973605" w:rsidRDefault="007C6083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2. </w:t>
      </w:r>
      <w:r w:rsidR="002C05E1" w:rsidRPr="00973605">
        <w:rPr>
          <w:rFonts w:ascii="Sylfaen" w:hAnsi="Sylfaen"/>
          <w:lang w:val="ka-GE"/>
        </w:rPr>
        <w:t>გასატარებელი ღონისძიებ</w:t>
      </w:r>
      <w:r w:rsidR="00C2727F" w:rsidRPr="00973605">
        <w:rPr>
          <w:rFonts w:ascii="Sylfaen" w:hAnsi="Sylfaen"/>
          <w:lang w:val="ka-GE"/>
        </w:rPr>
        <w:t>ის</w:t>
      </w:r>
      <w:r w:rsidR="002C05E1" w:rsidRPr="00973605">
        <w:rPr>
          <w:rFonts w:ascii="Sylfaen" w:hAnsi="Sylfaen"/>
          <w:lang w:val="ka-GE"/>
        </w:rPr>
        <w:t xml:space="preserve">/რეკომენდაციის ველი და სამსახურის მიერ ანგარიშვალდებული პირისთვის </w:t>
      </w:r>
      <w:r w:rsidR="00660AB8" w:rsidRPr="00973605">
        <w:rPr>
          <w:rFonts w:ascii="Sylfaen" w:hAnsi="Sylfaen"/>
          <w:lang w:val="ka-GE"/>
        </w:rPr>
        <w:t xml:space="preserve">დადგენილი შესრულების ვადა ივსება სამსახურის მხრიდან და </w:t>
      </w:r>
      <w:proofErr w:type="spellStart"/>
      <w:r w:rsidR="00660AB8" w:rsidRPr="00973605">
        <w:rPr>
          <w:rFonts w:ascii="Sylfaen" w:hAnsi="Sylfaen"/>
          <w:lang w:val="ka-GE"/>
        </w:rPr>
        <w:t>არარედაქტირებადი</w:t>
      </w:r>
      <w:proofErr w:type="spellEnd"/>
      <w:r w:rsidR="00660AB8" w:rsidRPr="00973605">
        <w:rPr>
          <w:rFonts w:ascii="Sylfaen" w:hAnsi="Sylfaen"/>
          <w:lang w:val="ka-GE"/>
        </w:rPr>
        <w:t xml:space="preserve"> ველებია.</w:t>
      </w:r>
    </w:p>
    <w:p w14:paraId="001E6995" w14:textId="14263D23" w:rsidR="007C6083" w:rsidRPr="00973605" w:rsidRDefault="002C05E1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3. </w:t>
      </w:r>
      <w:r w:rsidR="007C6083" w:rsidRPr="00973605">
        <w:rPr>
          <w:rFonts w:ascii="Sylfaen" w:hAnsi="Sylfaen"/>
          <w:lang w:val="ka-GE"/>
        </w:rPr>
        <w:t xml:space="preserve">ანგარიშვალდებული პირი ავსებს </w:t>
      </w:r>
      <w:r w:rsidR="00A174E2" w:rsidRPr="00973605">
        <w:rPr>
          <w:rFonts w:ascii="Sylfaen" w:hAnsi="Sylfaen"/>
          <w:lang w:val="ka-GE"/>
        </w:rPr>
        <w:t xml:space="preserve">ინფორმაციას </w:t>
      </w:r>
      <w:r w:rsidR="005F3A0E" w:rsidRPr="00973605">
        <w:rPr>
          <w:rFonts w:ascii="Sylfaen" w:hAnsi="Sylfaen"/>
          <w:lang w:val="ka-GE"/>
        </w:rPr>
        <w:t>შესრულების მდგომარეობის (სტატუსის)</w:t>
      </w:r>
      <w:r w:rsidR="007563F1" w:rsidRPr="00973605">
        <w:rPr>
          <w:rFonts w:ascii="Sylfaen" w:hAnsi="Sylfaen"/>
          <w:lang w:val="ka-GE"/>
        </w:rPr>
        <w:t>, შესრულების თარიღისა</w:t>
      </w:r>
      <w:r w:rsidR="005F3A0E" w:rsidRPr="00973605">
        <w:rPr>
          <w:rFonts w:ascii="Sylfaen" w:hAnsi="Sylfaen"/>
          <w:lang w:val="ka-GE"/>
        </w:rPr>
        <w:t xml:space="preserve"> </w:t>
      </w:r>
      <w:r w:rsidR="00DF0D1F" w:rsidRPr="00973605">
        <w:rPr>
          <w:rFonts w:ascii="Sylfaen" w:hAnsi="Sylfaen"/>
          <w:lang w:val="ka-GE"/>
        </w:rPr>
        <w:t xml:space="preserve">და </w:t>
      </w:r>
      <w:r w:rsidR="005F3A0E" w:rsidRPr="00973605">
        <w:rPr>
          <w:rFonts w:ascii="Sylfaen" w:hAnsi="Sylfaen"/>
          <w:lang w:val="ka-GE"/>
        </w:rPr>
        <w:t>გატარებული ზომების</w:t>
      </w:r>
      <w:r w:rsidR="00DF0D1F" w:rsidRPr="00973605">
        <w:rPr>
          <w:rFonts w:ascii="Sylfaen" w:hAnsi="Sylfaen"/>
          <w:lang w:val="ka-GE"/>
        </w:rPr>
        <w:t xml:space="preserve"> შესახებ,</w:t>
      </w:r>
      <w:r w:rsidR="000E7EC8" w:rsidRPr="00973605">
        <w:rPr>
          <w:rFonts w:ascii="Sylfaen" w:hAnsi="Sylfaen"/>
          <w:lang w:val="ka-GE"/>
        </w:rPr>
        <w:t xml:space="preserve"> </w:t>
      </w:r>
      <w:r w:rsidR="00D57AD3" w:rsidRPr="00973605">
        <w:rPr>
          <w:rFonts w:ascii="Sylfaen" w:hAnsi="Sylfaen"/>
          <w:lang w:val="ka-GE"/>
        </w:rPr>
        <w:t>რომელიც</w:t>
      </w:r>
      <w:r w:rsidR="007C6083" w:rsidRPr="00973605">
        <w:rPr>
          <w:rFonts w:ascii="Sylfaen" w:hAnsi="Sylfaen"/>
          <w:lang w:val="ka-GE"/>
        </w:rPr>
        <w:t xml:space="preserve"> ემთხვევა </w:t>
      </w:r>
      <w:proofErr w:type="spellStart"/>
      <w:r w:rsidR="007C6083" w:rsidRPr="00973605">
        <w:rPr>
          <w:rFonts w:ascii="Sylfaen" w:hAnsi="Sylfaen"/>
          <w:lang w:val="ka-GE"/>
        </w:rPr>
        <w:t>საანგარიშ</w:t>
      </w:r>
      <w:r w:rsidR="00DE6262" w:rsidRPr="00973605">
        <w:rPr>
          <w:rFonts w:ascii="Sylfaen" w:hAnsi="Sylfaen"/>
          <w:lang w:val="ka-GE"/>
        </w:rPr>
        <w:t>გებ</w:t>
      </w:r>
      <w:r w:rsidR="007C6083" w:rsidRPr="00973605">
        <w:rPr>
          <w:rFonts w:ascii="Sylfaen" w:hAnsi="Sylfaen"/>
          <w:lang w:val="ka-GE"/>
        </w:rPr>
        <w:t>ო</w:t>
      </w:r>
      <w:proofErr w:type="spellEnd"/>
      <w:r w:rsidR="007C6083" w:rsidRPr="00973605">
        <w:rPr>
          <w:rFonts w:ascii="Sylfaen" w:hAnsi="Sylfaen"/>
          <w:lang w:val="ka-GE"/>
        </w:rPr>
        <w:t xml:space="preserve"> პერიოდს</w:t>
      </w:r>
      <w:r w:rsidR="00D57AD3" w:rsidRPr="00973605">
        <w:rPr>
          <w:rFonts w:ascii="Sylfaen" w:hAnsi="Sylfaen"/>
          <w:lang w:val="ka-GE"/>
        </w:rPr>
        <w:t>.</w:t>
      </w:r>
    </w:p>
    <w:p w14:paraId="7FC42095" w14:textId="10664DE8" w:rsidR="00D57AD3" w:rsidRPr="00973605" w:rsidRDefault="002C05E1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4</w:t>
      </w:r>
      <w:r w:rsidR="00D57AD3" w:rsidRPr="00973605">
        <w:rPr>
          <w:rFonts w:ascii="Sylfaen" w:hAnsi="Sylfaen"/>
          <w:lang w:val="ka-GE"/>
        </w:rPr>
        <w:t xml:space="preserve">. შესრულების მდგომარეობის ველში ივსება </w:t>
      </w:r>
      <w:r w:rsidR="00121578" w:rsidRPr="00973605">
        <w:rPr>
          <w:rFonts w:ascii="Sylfaen" w:hAnsi="Sylfaen"/>
          <w:lang w:val="ka-GE"/>
        </w:rPr>
        <w:t>ღონისძიების/რეკომენდაციის შესრულების სტატუსი („შესრულებული“, „ნაწილობრივ შესრულებული“, „შეუსრულებელი“)</w:t>
      </w:r>
      <w:r w:rsidR="00EA6017" w:rsidRPr="00973605">
        <w:rPr>
          <w:rFonts w:ascii="Sylfaen" w:hAnsi="Sylfaen"/>
          <w:lang w:val="ka-GE"/>
        </w:rPr>
        <w:t xml:space="preserve">. </w:t>
      </w:r>
    </w:p>
    <w:p w14:paraId="4C046ABB" w14:textId="1A0431AC" w:rsidR="00EA6017" w:rsidRPr="00973605" w:rsidRDefault="002C05E1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5</w:t>
      </w:r>
      <w:r w:rsidR="00EA6017" w:rsidRPr="00973605">
        <w:rPr>
          <w:rFonts w:ascii="Sylfaen" w:hAnsi="Sylfaen"/>
          <w:lang w:val="ka-GE"/>
        </w:rPr>
        <w:t>. თუ შესრულების მდგომარეობა (სტატუსი) „შე</w:t>
      </w:r>
      <w:r w:rsidR="00E44AA3" w:rsidRPr="00973605">
        <w:rPr>
          <w:rFonts w:ascii="Sylfaen" w:hAnsi="Sylfaen"/>
          <w:lang w:val="ka-GE"/>
        </w:rPr>
        <w:t>უ</w:t>
      </w:r>
      <w:r w:rsidR="00EA6017" w:rsidRPr="00973605">
        <w:rPr>
          <w:rFonts w:ascii="Sylfaen" w:hAnsi="Sylfaen"/>
          <w:lang w:val="ka-GE"/>
        </w:rPr>
        <w:t>სრულებ</w:t>
      </w:r>
      <w:r w:rsidR="00E44AA3" w:rsidRPr="00973605">
        <w:rPr>
          <w:rFonts w:ascii="Sylfaen" w:hAnsi="Sylfaen"/>
          <w:lang w:val="ka-GE"/>
        </w:rPr>
        <w:t>ე</w:t>
      </w:r>
      <w:r w:rsidR="00EA6017" w:rsidRPr="00973605">
        <w:rPr>
          <w:rFonts w:ascii="Sylfaen" w:hAnsi="Sylfaen"/>
          <w:lang w:val="ka-GE"/>
        </w:rPr>
        <w:t>ლია“ ან „ნაწილობრივ შესრულებულია“, ანგარიშვალდებულ პირ</w:t>
      </w:r>
      <w:r w:rsidR="005C09BF" w:rsidRPr="00973605">
        <w:rPr>
          <w:rFonts w:ascii="Sylfaen" w:hAnsi="Sylfaen"/>
          <w:lang w:val="ka-GE"/>
        </w:rPr>
        <w:t>ს</w:t>
      </w:r>
      <w:r w:rsidR="00EA6017" w:rsidRPr="00973605">
        <w:rPr>
          <w:rFonts w:ascii="Sylfaen" w:hAnsi="Sylfaen"/>
          <w:lang w:val="ka-GE"/>
        </w:rPr>
        <w:t xml:space="preserve"> </w:t>
      </w:r>
      <w:r w:rsidR="005C09BF" w:rsidRPr="00973605">
        <w:rPr>
          <w:rFonts w:ascii="Sylfaen" w:hAnsi="Sylfaen"/>
          <w:lang w:val="ka-GE"/>
        </w:rPr>
        <w:t xml:space="preserve">უჩნდება </w:t>
      </w:r>
      <w:r w:rsidR="00DB7F37" w:rsidRPr="00973605">
        <w:rPr>
          <w:rFonts w:ascii="Sylfaen" w:hAnsi="Sylfaen"/>
          <w:lang w:val="ka-GE"/>
        </w:rPr>
        <w:t xml:space="preserve">კომენტარის ველი, სადაც უთითებს </w:t>
      </w:r>
      <w:r w:rsidR="007A769F" w:rsidRPr="00973605">
        <w:rPr>
          <w:rFonts w:ascii="Sylfaen" w:hAnsi="Sylfaen"/>
          <w:lang w:val="ka-GE"/>
        </w:rPr>
        <w:t>არჩეული სტატუსის მიზეზს.</w:t>
      </w:r>
    </w:p>
    <w:p w14:paraId="0BA4F20B" w14:textId="77777777" w:rsidR="005B3015" w:rsidRPr="00973605" w:rsidRDefault="005B3015" w:rsidP="005B301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439907B2" w14:textId="615EB1CF" w:rsidR="00E16523" w:rsidRPr="00973605" w:rsidRDefault="00E16523" w:rsidP="00B77525">
      <w:pPr>
        <w:ind w:firstLine="720"/>
        <w:jc w:val="both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>მუხლი 1</w:t>
      </w:r>
      <w:r w:rsidR="007E2F2B" w:rsidRPr="00973605">
        <w:rPr>
          <w:rFonts w:ascii="Sylfaen" w:hAnsi="Sylfaen"/>
          <w:b/>
          <w:bCs/>
          <w:lang w:val="ka-GE"/>
        </w:rPr>
        <w:t>2</w:t>
      </w:r>
      <w:r w:rsidRPr="00973605">
        <w:rPr>
          <w:rFonts w:ascii="Sylfaen" w:hAnsi="Sylfaen"/>
          <w:b/>
          <w:bCs/>
          <w:lang w:val="ka-GE"/>
        </w:rPr>
        <w:t xml:space="preserve">. </w:t>
      </w:r>
      <w:r w:rsidR="001C4771" w:rsidRPr="00973605">
        <w:rPr>
          <w:rFonts w:ascii="Sylfaen" w:hAnsi="Sylfaen"/>
          <w:b/>
          <w:bCs/>
          <w:lang w:val="ka-GE"/>
        </w:rPr>
        <w:t>ანგარიშგებ</w:t>
      </w:r>
      <w:r w:rsidRPr="00973605">
        <w:rPr>
          <w:rFonts w:ascii="Sylfaen" w:hAnsi="Sylfaen"/>
          <w:b/>
          <w:bCs/>
          <w:lang w:val="ka-GE"/>
        </w:rPr>
        <w:t>ის წარდგენის ვადები</w:t>
      </w:r>
    </w:p>
    <w:p w14:paraId="120A3194" w14:textId="2EEA5B59" w:rsidR="001E4D02" w:rsidRPr="00973605" w:rsidRDefault="00E16523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1. ანგარიშვალდებული პირი </w:t>
      </w:r>
      <w:r w:rsidR="00636AA7" w:rsidRPr="00973605">
        <w:rPr>
          <w:rFonts w:ascii="Sylfaen" w:hAnsi="Sylfaen"/>
          <w:lang w:val="ka-GE"/>
        </w:rPr>
        <w:t xml:space="preserve">ყოველი წლის </w:t>
      </w:r>
      <w:r w:rsidR="00BB25AC" w:rsidRPr="00973605">
        <w:rPr>
          <w:rFonts w:ascii="Sylfaen" w:hAnsi="Sylfaen"/>
          <w:lang w:val="ka-GE"/>
        </w:rPr>
        <w:t xml:space="preserve">01 </w:t>
      </w:r>
      <w:r w:rsidR="00DE6262" w:rsidRPr="00973605">
        <w:rPr>
          <w:rFonts w:ascii="Sylfaen" w:hAnsi="Sylfaen"/>
          <w:lang w:val="ka-GE"/>
        </w:rPr>
        <w:t>იანვრიდან</w:t>
      </w:r>
      <w:r w:rsidR="00BB25AC" w:rsidRPr="00973605">
        <w:rPr>
          <w:rFonts w:ascii="Sylfaen" w:hAnsi="Sylfaen"/>
          <w:lang w:val="ka-GE"/>
        </w:rPr>
        <w:t xml:space="preserve"> </w:t>
      </w:r>
      <w:r w:rsidR="00DE6262" w:rsidRPr="00973605">
        <w:rPr>
          <w:rFonts w:ascii="Sylfaen" w:hAnsi="Sylfaen"/>
          <w:lang w:val="ka-GE"/>
        </w:rPr>
        <w:t xml:space="preserve">31 დეკემბრის </w:t>
      </w:r>
      <w:proofErr w:type="spellStart"/>
      <w:r w:rsidR="00636AA7" w:rsidRPr="00973605">
        <w:rPr>
          <w:rFonts w:ascii="Sylfaen" w:hAnsi="Sylfaen"/>
          <w:lang w:val="ka-GE"/>
        </w:rPr>
        <w:t>საანგარიშგებო</w:t>
      </w:r>
      <w:proofErr w:type="spellEnd"/>
      <w:r w:rsidR="00636AA7" w:rsidRPr="00973605">
        <w:rPr>
          <w:rFonts w:ascii="Sylfaen" w:hAnsi="Sylfaen"/>
          <w:lang w:val="ka-GE"/>
        </w:rPr>
        <w:t xml:space="preserve"> პერიოდზე, </w:t>
      </w:r>
      <w:r w:rsidR="001C4771" w:rsidRPr="00973605">
        <w:rPr>
          <w:rFonts w:ascii="Sylfaen" w:hAnsi="Sylfaen"/>
          <w:lang w:val="ka-GE"/>
        </w:rPr>
        <w:t>ანგარიშგებ</w:t>
      </w:r>
      <w:r w:rsidR="004E478D" w:rsidRPr="00973605">
        <w:rPr>
          <w:rFonts w:ascii="Sylfaen" w:hAnsi="Sylfaen"/>
          <w:lang w:val="ka-GE"/>
        </w:rPr>
        <w:t>ა</w:t>
      </w:r>
      <w:r w:rsidR="00B70C85" w:rsidRPr="00973605">
        <w:rPr>
          <w:rFonts w:ascii="Sylfaen" w:hAnsi="Sylfaen"/>
          <w:lang w:val="ka-GE"/>
        </w:rPr>
        <w:t>ს სამსახურს წარუდგენს</w:t>
      </w:r>
      <w:r w:rsidR="00636AA7" w:rsidRPr="00973605">
        <w:rPr>
          <w:rFonts w:ascii="Sylfaen" w:hAnsi="Sylfaen"/>
          <w:lang w:val="ka-GE"/>
        </w:rPr>
        <w:t xml:space="preserve"> დაუყოვნებლივ,</w:t>
      </w:r>
      <w:r w:rsidR="00D27AF7" w:rsidRPr="00973605">
        <w:rPr>
          <w:rFonts w:ascii="Sylfaen" w:hAnsi="Sylfaen"/>
          <w:lang w:val="ka-GE"/>
        </w:rPr>
        <w:t xml:space="preserve"> </w:t>
      </w:r>
      <w:r w:rsidR="00B70C85" w:rsidRPr="00973605">
        <w:rPr>
          <w:rFonts w:ascii="Sylfaen" w:hAnsi="Sylfaen"/>
          <w:lang w:val="ka-GE"/>
        </w:rPr>
        <w:t xml:space="preserve"> </w:t>
      </w:r>
      <w:r w:rsidR="00636AA7" w:rsidRPr="00973605">
        <w:rPr>
          <w:rFonts w:ascii="Sylfaen" w:hAnsi="Sylfaen"/>
          <w:lang w:val="ka-GE"/>
        </w:rPr>
        <w:t xml:space="preserve"> </w:t>
      </w:r>
      <w:r w:rsidR="00B70C85" w:rsidRPr="00973605">
        <w:rPr>
          <w:rFonts w:ascii="Sylfaen" w:hAnsi="Sylfaen"/>
          <w:lang w:val="ka-GE"/>
        </w:rPr>
        <w:t xml:space="preserve">არაუგვიანეს </w:t>
      </w:r>
      <w:r w:rsidR="003F2B8B" w:rsidRPr="00973605">
        <w:rPr>
          <w:rFonts w:ascii="Sylfaen" w:hAnsi="Sylfaen"/>
          <w:lang w:val="ka-GE"/>
        </w:rPr>
        <w:t xml:space="preserve">მომდევნო წლის </w:t>
      </w:r>
      <w:r w:rsidR="00C73F41" w:rsidRPr="00973605">
        <w:rPr>
          <w:rFonts w:ascii="Sylfaen" w:hAnsi="Sylfaen"/>
          <w:lang w:val="ka-GE"/>
        </w:rPr>
        <w:t>3</w:t>
      </w:r>
      <w:r w:rsidR="00D15651" w:rsidRPr="00973605">
        <w:rPr>
          <w:rFonts w:ascii="Sylfaen" w:hAnsi="Sylfaen"/>
          <w:lang w:val="ka-GE"/>
        </w:rPr>
        <w:t xml:space="preserve">1 </w:t>
      </w:r>
      <w:r w:rsidR="00DE6262" w:rsidRPr="00973605">
        <w:rPr>
          <w:rFonts w:ascii="Sylfaen" w:hAnsi="Sylfaen"/>
          <w:lang w:val="ka-GE"/>
        </w:rPr>
        <w:t>იანვრისა.</w:t>
      </w:r>
    </w:p>
    <w:p w14:paraId="0F6C7C7D" w14:textId="11C96D1D" w:rsidR="00D952AC" w:rsidRPr="00973605" w:rsidRDefault="00875AFB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2</w:t>
      </w:r>
      <w:r w:rsidR="00D952AC" w:rsidRPr="00973605">
        <w:rPr>
          <w:rFonts w:ascii="Sylfaen" w:hAnsi="Sylfaen"/>
          <w:lang w:val="ka-GE"/>
        </w:rPr>
        <w:t xml:space="preserve">. </w:t>
      </w:r>
      <w:r w:rsidR="00C673E8" w:rsidRPr="00973605">
        <w:rPr>
          <w:rFonts w:ascii="Sylfaen" w:hAnsi="Sylfaen"/>
          <w:lang w:val="ka-GE"/>
        </w:rPr>
        <w:t xml:space="preserve">კონკრეტული ანგარიშვალდებული პირის </w:t>
      </w:r>
      <w:r w:rsidR="000E43BB" w:rsidRPr="00973605">
        <w:rPr>
          <w:rFonts w:ascii="Sylfaen" w:hAnsi="Sylfaen"/>
          <w:lang w:val="ka-GE"/>
        </w:rPr>
        <w:t>კანონმდებლობის მოთხოვნებთან შესაბამისობის გადა</w:t>
      </w:r>
      <w:r w:rsidR="00C673E8" w:rsidRPr="00973605">
        <w:rPr>
          <w:rFonts w:ascii="Sylfaen" w:hAnsi="Sylfaen"/>
          <w:lang w:val="ka-GE"/>
        </w:rPr>
        <w:t xml:space="preserve">მოწმების  მიზნით, ანგარიშვალდებული პირის </w:t>
      </w:r>
      <w:r w:rsidR="00EE443D" w:rsidRPr="00973605">
        <w:rPr>
          <w:rFonts w:ascii="Sylfaen" w:hAnsi="Sylfaen"/>
          <w:lang w:val="ka-GE"/>
        </w:rPr>
        <w:t>მფლობელობისა და კონტროლის სტრუქტურაში</w:t>
      </w:r>
      <w:r w:rsidR="0072468B" w:rsidRPr="00973605">
        <w:rPr>
          <w:rFonts w:ascii="Sylfaen" w:hAnsi="Sylfaen"/>
          <w:lang w:val="ka-GE"/>
        </w:rPr>
        <w:t xml:space="preserve"> ცვლილებების, ასევე, სხვა გარემოებების გათვალისწინებით, სამსახური უფლებამოსილია ანგარიშგება გამოითხოვოს ვადაზე ადრე</w:t>
      </w:r>
      <w:r w:rsidR="00E51B6D" w:rsidRPr="00973605">
        <w:rPr>
          <w:rFonts w:ascii="Sylfaen" w:hAnsi="Sylfaen"/>
          <w:lang w:val="ka-GE"/>
        </w:rPr>
        <w:t xml:space="preserve">, რა შემთხვევაშიც ანგარიშვალდებული პირი ანგარიშგებას წარადგენს </w:t>
      </w:r>
      <w:r w:rsidR="002E30F4" w:rsidRPr="00973605">
        <w:rPr>
          <w:rFonts w:ascii="Sylfaen" w:hAnsi="Sylfaen"/>
          <w:lang w:val="ka-GE"/>
        </w:rPr>
        <w:t>30 კალენდარული დღის</w:t>
      </w:r>
      <w:r w:rsidR="00E51B6D" w:rsidRPr="00973605">
        <w:rPr>
          <w:rFonts w:ascii="Sylfaen" w:hAnsi="Sylfaen"/>
          <w:lang w:val="ka-GE"/>
        </w:rPr>
        <w:t xml:space="preserve"> ვადაში</w:t>
      </w:r>
      <w:r w:rsidR="0072468B" w:rsidRPr="00973605">
        <w:rPr>
          <w:rFonts w:ascii="Sylfaen" w:hAnsi="Sylfaen"/>
          <w:lang w:val="ka-GE"/>
        </w:rPr>
        <w:t xml:space="preserve">. </w:t>
      </w:r>
    </w:p>
    <w:p w14:paraId="1E98FB53" w14:textId="648DC82D" w:rsidR="0072468B" w:rsidRPr="00973605" w:rsidRDefault="00875AFB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3</w:t>
      </w:r>
      <w:r w:rsidR="0072468B" w:rsidRPr="00973605">
        <w:rPr>
          <w:rFonts w:ascii="Sylfaen" w:hAnsi="Sylfaen"/>
          <w:lang w:val="ka-GE"/>
        </w:rPr>
        <w:t xml:space="preserve">. </w:t>
      </w:r>
      <w:r w:rsidR="00CC4578" w:rsidRPr="00973605">
        <w:rPr>
          <w:rFonts w:ascii="Sylfaen" w:hAnsi="Sylfaen"/>
          <w:lang w:val="ka-GE"/>
        </w:rPr>
        <w:t>კონკრეტული ან</w:t>
      </w:r>
      <w:r w:rsidR="00797A8F" w:rsidRPr="00973605">
        <w:rPr>
          <w:rFonts w:ascii="Sylfaen" w:hAnsi="Sylfaen"/>
          <w:lang w:val="ka-GE"/>
        </w:rPr>
        <w:t>გ</w:t>
      </w:r>
      <w:r w:rsidR="00CC4578" w:rsidRPr="00973605">
        <w:rPr>
          <w:rFonts w:ascii="Sylfaen" w:hAnsi="Sylfaen"/>
          <w:lang w:val="ka-GE"/>
        </w:rPr>
        <w:t xml:space="preserve">არიშვალდებული პირისთვის განსხვავებული </w:t>
      </w:r>
      <w:proofErr w:type="spellStart"/>
      <w:r w:rsidR="00CC4578" w:rsidRPr="00973605">
        <w:rPr>
          <w:rFonts w:ascii="Sylfaen" w:hAnsi="Sylfaen"/>
          <w:lang w:val="ka-GE"/>
        </w:rPr>
        <w:t>საანგარიშ</w:t>
      </w:r>
      <w:r w:rsidR="009B6B49" w:rsidRPr="00973605">
        <w:rPr>
          <w:rFonts w:ascii="Sylfaen" w:hAnsi="Sylfaen"/>
          <w:lang w:val="ka-GE"/>
        </w:rPr>
        <w:t>გებ</w:t>
      </w:r>
      <w:r w:rsidR="00CC4578" w:rsidRPr="00973605">
        <w:rPr>
          <w:rFonts w:ascii="Sylfaen" w:hAnsi="Sylfaen"/>
          <w:lang w:val="ka-GE"/>
        </w:rPr>
        <w:t>ო</w:t>
      </w:r>
      <w:proofErr w:type="spellEnd"/>
      <w:r w:rsidR="00CC4578" w:rsidRPr="00973605">
        <w:rPr>
          <w:rFonts w:ascii="Sylfaen" w:hAnsi="Sylfaen"/>
          <w:lang w:val="ka-GE"/>
        </w:rPr>
        <w:t xml:space="preserve"> პერიოდი </w:t>
      </w:r>
      <w:r w:rsidR="009810BA" w:rsidRPr="00973605">
        <w:rPr>
          <w:rFonts w:ascii="Sylfaen" w:hAnsi="Sylfaen"/>
          <w:lang w:val="ka-GE"/>
        </w:rPr>
        <w:t xml:space="preserve">(უფრო </w:t>
      </w:r>
      <w:r w:rsidR="00464180" w:rsidRPr="00973605">
        <w:rPr>
          <w:rFonts w:ascii="Sylfaen" w:hAnsi="Sylfaen"/>
          <w:lang w:val="ka-GE"/>
        </w:rPr>
        <w:t xml:space="preserve">მოკლე ან ხანგრძლივი) </w:t>
      </w:r>
      <w:r w:rsidR="00CC4578" w:rsidRPr="00973605">
        <w:rPr>
          <w:rFonts w:ascii="Sylfaen" w:hAnsi="Sylfaen"/>
          <w:lang w:val="ka-GE"/>
        </w:rPr>
        <w:t>შეიძლება</w:t>
      </w:r>
      <w:r w:rsidR="00880666" w:rsidRPr="00973605">
        <w:rPr>
          <w:rFonts w:ascii="Sylfaen" w:hAnsi="Sylfaen"/>
          <w:lang w:val="ka-GE"/>
        </w:rPr>
        <w:t>,</w:t>
      </w:r>
      <w:r w:rsidR="00CC4578" w:rsidRPr="00973605">
        <w:rPr>
          <w:rFonts w:ascii="Sylfaen" w:hAnsi="Sylfaen"/>
          <w:lang w:val="ka-GE"/>
        </w:rPr>
        <w:t xml:space="preserve"> </w:t>
      </w:r>
      <w:r w:rsidR="00D421D3" w:rsidRPr="00973605">
        <w:rPr>
          <w:rFonts w:ascii="Sylfaen" w:hAnsi="Sylfaen"/>
          <w:lang w:val="ka-GE"/>
        </w:rPr>
        <w:t>სამსახურის გადაწყვეტილებით</w:t>
      </w:r>
      <w:r w:rsidR="00880666" w:rsidRPr="00973605">
        <w:rPr>
          <w:rFonts w:ascii="Sylfaen" w:hAnsi="Sylfaen"/>
          <w:lang w:val="ka-GE"/>
        </w:rPr>
        <w:t>,</w:t>
      </w:r>
      <w:r w:rsidR="00D421D3" w:rsidRPr="00973605">
        <w:rPr>
          <w:rFonts w:ascii="Sylfaen" w:hAnsi="Sylfaen"/>
          <w:lang w:val="ka-GE"/>
        </w:rPr>
        <w:t xml:space="preserve"> </w:t>
      </w:r>
      <w:r w:rsidR="00CC4578" w:rsidRPr="00973605">
        <w:rPr>
          <w:rFonts w:ascii="Sylfaen" w:hAnsi="Sylfaen"/>
          <w:lang w:val="ka-GE"/>
        </w:rPr>
        <w:t>განაპირობოს აღნიშნული ანგარიშვალდებული პირის ფულის გათეთრებისა და ტერორიზმის დაფინანსების რისკის დონემ</w:t>
      </w:r>
      <w:r w:rsidR="008D3F45" w:rsidRPr="00973605">
        <w:rPr>
          <w:rFonts w:ascii="Sylfaen" w:hAnsi="Sylfaen"/>
          <w:lang w:val="ka-GE"/>
        </w:rPr>
        <w:t xml:space="preserve"> ან/და სხვა ფულის გათეთრებისა და ტერორიზმის დაფინანსების</w:t>
      </w:r>
      <w:r w:rsidR="00256C68" w:rsidRPr="00973605">
        <w:rPr>
          <w:rFonts w:ascii="Sylfaen" w:hAnsi="Sylfaen"/>
          <w:lang w:val="ka-GE"/>
        </w:rPr>
        <w:t xml:space="preserve"> მიზნებისთვის მნიშვნელოვანმა ფაქტორმა</w:t>
      </w:r>
      <w:r w:rsidR="00CC4578" w:rsidRPr="00973605">
        <w:rPr>
          <w:rFonts w:ascii="Sylfaen" w:hAnsi="Sylfaen"/>
          <w:lang w:val="ka-GE"/>
        </w:rPr>
        <w:t xml:space="preserve">. </w:t>
      </w:r>
    </w:p>
    <w:p w14:paraId="67FFBCBF" w14:textId="77777777" w:rsidR="005B3015" w:rsidRPr="00973605" w:rsidRDefault="005B3015" w:rsidP="005B3015">
      <w:pPr>
        <w:ind w:firstLine="720"/>
        <w:jc w:val="both"/>
        <w:rPr>
          <w:rFonts w:ascii="Sylfaen" w:hAnsi="Sylfaen"/>
          <w:b/>
          <w:bCs/>
          <w:lang w:val="ka-GE"/>
        </w:rPr>
      </w:pPr>
    </w:p>
    <w:p w14:paraId="5D5D5AAB" w14:textId="65F8C9E0" w:rsidR="00484CED" w:rsidRPr="00973605" w:rsidRDefault="00484CED" w:rsidP="00B77525">
      <w:pPr>
        <w:ind w:firstLine="720"/>
        <w:jc w:val="both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>მუხლი 1</w:t>
      </w:r>
      <w:r w:rsidR="007E2F2B" w:rsidRPr="00973605">
        <w:rPr>
          <w:rFonts w:ascii="Sylfaen" w:hAnsi="Sylfaen"/>
          <w:b/>
          <w:bCs/>
          <w:lang w:val="ka-GE"/>
        </w:rPr>
        <w:t>3</w:t>
      </w:r>
      <w:r w:rsidRPr="00973605">
        <w:rPr>
          <w:rFonts w:ascii="Sylfaen" w:hAnsi="Sylfaen"/>
          <w:b/>
          <w:bCs/>
          <w:lang w:val="ka-GE"/>
        </w:rPr>
        <w:t xml:space="preserve">. </w:t>
      </w:r>
      <w:r w:rsidR="001C4771" w:rsidRPr="00973605">
        <w:rPr>
          <w:rFonts w:ascii="Sylfaen" w:hAnsi="Sylfaen"/>
          <w:b/>
          <w:bCs/>
          <w:lang w:val="ka-GE"/>
        </w:rPr>
        <w:t>ანგარიშგებ</w:t>
      </w:r>
      <w:r w:rsidRPr="00973605">
        <w:rPr>
          <w:rFonts w:ascii="Sylfaen" w:hAnsi="Sylfaen"/>
          <w:b/>
          <w:bCs/>
          <w:lang w:val="ka-GE"/>
        </w:rPr>
        <w:t xml:space="preserve">ის წარდგენის წესი </w:t>
      </w:r>
    </w:p>
    <w:p w14:paraId="260A1F09" w14:textId="3AC8C1D8" w:rsidR="00484CED" w:rsidRPr="00973605" w:rsidRDefault="00484CED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1.</w:t>
      </w:r>
      <w:r w:rsidR="00A46804" w:rsidRPr="00973605">
        <w:rPr>
          <w:rFonts w:ascii="Sylfaen" w:hAnsi="Sylfaen"/>
          <w:lang w:val="ka-GE"/>
        </w:rPr>
        <w:t xml:space="preserve"> პროფესიული მომსახურების გამწევი ბუღალტერი, აუდიტორი, </w:t>
      </w:r>
      <w:proofErr w:type="spellStart"/>
      <w:r w:rsidR="00A46804" w:rsidRPr="00973605">
        <w:rPr>
          <w:rFonts w:ascii="Sylfaen" w:hAnsi="Sylfaen"/>
          <w:lang w:val="ka-GE"/>
        </w:rPr>
        <w:t>საბუღალტრო</w:t>
      </w:r>
      <w:proofErr w:type="spellEnd"/>
      <w:r w:rsidR="00A46804" w:rsidRPr="00973605">
        <w:rPr>
          <w:rFonts w:ascii="Sylfaen" w:hAnsi="Sylfaen"/>
          <w:lang w:val="ka-GE"/>
        </w:rPr>
        <w:t xml:space="preserve"> ფირმა და </w:t>
      </w:r>
      <w:r w:rsidR="008E6C98" w:rsidRPr="00973605">
        <w:rPr>
          <w:rFonts w:ascii="Sylfaen" w:hAnsi="Sylfaen"/>
          <w:lang w:val="ka-GE"/>
        </w:rPr>
        <w:t>აუდიტორული (</w:t>
      </w:r>
      <w:proofErr w:type="spellStart"/>
      <w:r w:rsidR="008E6C98" w:rsidRPr="00973605">
        <w:rPr>
          <w:rFonts w:ascii="Sylfaen" w:hAnsi="Sylfaen"/>
          <w:lang w:val="ka-GE"/>
        </w:rPr>
        <w:t>აუდიტური</w:t>
      </w:r>
      <w:proofErr w:type="spellEnd"/>
      <w:r w:rsidR="008E6C98" w:rsidRPr="00973605">
        <w:rPr>
          <w:rFonts w:ascii="Sylfaen" w:hAnsi="Sylfaen"/>
          <w:lang w:val="ka-GE"/>
        </w:rPr>
        <w:t>) ფირმ</w:t>
      </w:r>
      <w:r w:rsidR="00A46804" w:rsidRPr="00973605">
        <w:rPr>
          <w:rFonts w:ascii="Sylfaen" w:hAnsi="Sylfaen"/>
          <w:lang w:val="ka-GE"/>
        </w:rPr>
        <w:t>ა</w:t>
      </w:r>
      <w:r w:rsidR="007A1AC6" w:rsidRPr="00973605">
        <w:rPr>
          <w:rFonts w:ascii="Sylfaen" w:hAnsi="Sylfaen"/>
          <w:lang w:val="ka-GE"/>
        </w:rPr>
        <w:t xml:space="preserve">, </w:t>
      </w:r>
      <w:r w:rsidR="0034643D" w:rsidRPr="00973605">
        <w:rPr>
          <w:rFonts w:ascii="Sylfaen" w:hAnsi="Sylfaen"/>
          <w:lang w:val="ka-GE"/>
        </w:rPr>
        <w:t xml:space="preserve">ამ </w:t>
      </w:r>
      <w:r w:rsidR="007A1AC6" w:rsidRPr="00973605">
        <w:rPr>
          <w:rFonts w:ascii="Sylfaen" w:hAnsi="Sylfaen"/>
          <w:lang w:val="ka-GE"/>
        </w:rPr>
        <w:t>წესის მე-1</w:t>
      </w:r>
      <w:r w:rsidR="007E1580" w:rsidRPr="00973605">
        <w:rPr>
          <w:rFonts w:ascii="Sylfaen" w:hAnsi="Sylfaen"/>
          <w:lang w:val="ka-GE"/>
        </w:rPr>
        <w:t>2</w:t>
      </w:r>
      <w:r w:rsidR="007A1AC6" w:rsidRPr="00973605">
        <w:rPr>
          <w:rFonts w:ascii="Sylfaen" w:hAnsi="Sylfaen"/>
          <w:lang w:val="ka-GE"/>
        </w:rPr>
        <w:t xml:space="preserve"> მუხლ</w:t>
      </w:r>
      <w:r w:rsidR="00920013" w:rsidRPr="00973605">
        <w:rPr>
          <w:rFonts w:ascii="Sylfaen" w:hAnsi="Sylfaen"/>
          <w:lang w:val="ka-GE"/>
        </w:rPr>
        <w:t>ით გათვალისწინებულ</w:t>
      </w:r>
      <w:r w:rsidR="007A1AC6" w:rsidRPr="00973605">
        <w:rPr>
          <w:rFonts w:ascii="Sylfaen" w:hAnsi="Sylfaen"/>
          <w:lang w:val="ka-GE"/>
        </w:rPr>
        <w:t xml:space="preserve"> ვადებში, </w:t>
      </w:r>
      <w:r w:rsidR="00A46804" w:rsidRPr="00973605">
        <w:rPr>
          <w:rFonts w:ascii="Sylfaen" w:hAnsi="Sylfaen"/>
          <w:lang w:val="ka-GE"/>
        </w:rPr>
        <w:t xml:space="preserve">საკუთარი </w:t>
      </w:r>
      <w:r w:rsidR="00B04762" w:rsidRPr="00973605">
        <w:rPr>
          <w:rFonts w:ascii="Sylfaen" w:hAnsi="Sylfaen"/>
          <w:lang w:val="ka-GE"/>
        </w:rPr>
        <w:t>რეესტრის გვერდზე</w:t>
      </w:r>
      <w:r w:rsidR="00C92090" w:rsidRPr="00973605">
        <w:rPr>
          <w:rFonts w:ascii="Sylfaen" w:hAnsi="Sylfaen"/>
          <w:lang w:val="ka-GE"/>
        </w:rPr>
        <w:t>,</w:t>
      </w:r>
      <w:r w:rsidR="00DF1E14" w:rsidRPr="00973605">
        <w:rPr>
          <w:rFonts w:ascii="Sylfaen" w:hAnsi="Sylfaen"/>
          <w:lang w:val="ka-GE"/>
        </w:rPr>
        <w:t xml:space="preserve"> შესაბამის ჩანართში</w:t>
      </w:r>
      <w:r w:rsidR="00C92090" w:rsidRPr="00973605">
        <w:rPr>
          <w:rFonts w:ascii="Sylfaen" w:hAnsi="Sylfaen"/>
          <w:lang w:val="ka-GE"/>
        </w:rPr>
        <w:t>,</w:t>
      </w:r>
      <w:r w:rsidR="00B04762" w:rsidRPr="00973605">
        <w:rPr>
          <w:rFonts w:ascii="Sylfaen" w:hAnsi="Sylfaen"/>
          <w:lang w:val="ka-GE"/>
        </w:rPr>
        <w:t xml:space="preserve"> ავსებს </w:t>
      </w:r>
      <w:r w:rsidR="001C4771" w:rsidRPr="00973605">
        <w:rPr>
          <w:rFonts w:ascii="Sylfaen" w:hAnsi="Sylfaen"/>
          <w:lang w:val="ka-GE"/>
        </w:rPr>
        <w:t>ანგარიშგებ</w:t>
      </w:r>
      <w:r w:rsidR="00AB548A" w:rsidRPr="00973605">
        <w:rPr>
          <w:rFonts w:ascii="Sylfaen" w:hAnsi="Sylfaen"/>
          <w:lang w:val="ka-GE"/>
        </w:rPr>
        <w:t>ა</w:t>
      </w:r>
      <w:r w:rsidR="00B04762" w:rsidRPr="00973605">
        <w:rPr>
          <w:rFonts w:ascii="Sylfaen" w:hAnsi="Sylfaen"/>
          <w:lang w:val="ka-GE"/>
        </w:rPr>
        <w:t>ს და უგზავნის სამსახურს.</w:t>
      </w:r>
    </w:p>
    <w:p w14:paraId="49114BA5" w14:textId="6705AD93" w:rsidR="00433289" w:rsidRPr="00973605" w:rsidRDefault="00433289" w:rsidP="005B3015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2. </w:t>
      </w:r>
      <w:proofErr w:type="spellStart"/>
      <w:r w:rsidRPr="00973605">
        <w:rPr>
          <w:rFonts w:ascii="Sylfaen" w:hAnsi="Sylfaen"/>
          <w:lang w:val="ka-GE"/>
        </w:rPr>
        <w:t>აუდიტორის</w:t>
      </w:r>
      <w:r w:rsidR="00F20339" w:rsidRPr="00973605">
        <w:rPr>
          <w:rFonts w:ascii="Sylfaen" w:hAnsi="Sylfaen"/>
          <w:lang w:val="ka-GE"/>
        </w:rPr>
        <w:t>ა</w:t>
      </w:r>
      <w:proofErr w:type="spellEnd"/>
      <w:r w:rsidR="00F20339" w:rsidRPr="00973605">
        <w:rPr>
          <w:rFonts w:ascii="Sylfaen" w:hAnsi="Sylfaen"/>
          <w:lang w:val="ka-GE"/>
        </w:rPr>
        <w:t xml:space="preserve"> და აუდიტორული (</w:t>
      </w:r>
      <w:proofErr w:type="spellStart"/>
      <w:r w:rsidR="00F20339" w:rsidRPr="00973605">
        <w:rPr>
          <w:rFonts w:ascii="Sylfaen" w:hAnsi="Sylfaen"/>
          <w:lang w:val="ka-GE"/>
        </w:rPr>
        <w:t>აუდიტური</w:t>
      </w:r>
      <w:proofErr w:type="spellEnd"/>
      <w:r w:rsidR="00F20339" w:rsidRPr="00973605">
        <w:rPr>
          <w:rFonts w:ascii="Sylfaen" w:hAnsi="Sylfaen"/>
          <w:lang w:val="ka-GE"/>
        </w:rPr>
        <w:t>) ფირმის მიერ სამსახურისათვის მონიტორინგის ფარგლებში ან სარეგისტრაციო მიზნებისთვის ინფორმაციის წარდგენა არ ათავისუფლებს მას ამ წესის მიზნებისთვის ანგარიშგების წარდგენისგან.</w:t>
      </w:r>
    </w:p>
    <w:p w14:paraId="76F9A346" w14:textId="6F8F4767" w:rsidR="00A47CCF" w:rsidRPr="00973605" w:rsidRDefault="00F20339" w:rsidP="00E41B82">
      <w:pPr>
        <w:spacing w:after="0"/>
        <w:ind w:firstLine="720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>3</w:t>
      </w:r>
      <w:r w:rsidR="00A47CCF" w:rsidRPr="00973605">
        <w:rPr>
          <w:rFonts w:ascii="Sylfaen" w:hAnsi="Sylfaen"/>
          <w:lang w:val="ka-GE"/>
        </w:rPr>
        <w:t xml:space="preserve">. </w:t>
      </w:r>
      <w:r w:rsidR="00F16030" w:rsidRPr="00973605">
        <w:rPr>
          <w:rFonts w:ascii="Sylfaen" w:hAnsi="Sylfaen"/>
          <w:lang w:val="ka-GE"/>
        </w:rPr>
        <w:t>სერტიფიცირებული ბუღალტერი</w:t>
      </w:r>
      <w:r w:rsidR="00D0744B" w:rsidRPr="00973605">
        <w:rPr>
          <w:rFonts w:ascii="Sylfaen" w:hAnsi="Sylfaen"/>
          <w:lang w:val="ka-GE"/>
        </w:rPr>
        <w:t>,</w:t>
      </w:r>
      <w:r w:rsidR="00920013" w:rsidRPr="00973605">
        <w:rPr>
          <w:rFonts w:ascii="Sylfaen" w:hAnsi="Sylfaen"/>
          <w:lang w:val="ka-GE"/>
        </w:rPr>
        <w:t xml:space="preserve"> ამ წესის მე-1</w:t>
      </w:r>
      <w:r w:rsidR="002D2CF6" w:rsidRPr="00973605">
        <w:rPr>
          <w:rFonts w:ascii="Sylfaen" w:hAnsi="Sylfaen"/>
          <w:lang w:val="ka-GE"/>
        </w:rPr>
        <w:t>2</w:t>
      </w:r>
      <w:r w:rsidR="00920013" w:rsidRPr="00973605">
        <w:rPr>
          <w:rFonts w:ascii="Sylfaen" w:hAnsi="Sylfaen"/>
          <w:lang w:val="ka-GE"/>
        </w:rPr>
        <w:t xml:space="preserve"> მუხლით გათვალისწინებულ ვადებში, </w:t>
      </w:r>
      <w:r w:rsidR="00F16030" w:rsidRPr="00973605">
        <w:rPr>
          <w:rFonts w:ascii="Sylfaen" w:hAnsi="Sylfaen"/>
          <w:lang w:val="ka-GE"/>
        </w:rPr>
        <w:t xml:space="preserve"> </w:t>
      </w:r>
      <w:r w:rsidR="001C4771" w:rsidRPr="00973605">
        <w:rPr>
          <w:rFonts w:ascii="Sylfaen" w:hAnsi="Sylfaen"/>
          <w:lang w:val="ka-GE"/>
        </w:rPr>
        <w:t>ანგარიშგებ</w:t>
      </w:r>
      <w:r w:rsidR="00E41B82" w:rsidRPr="00973605">
        <w:rPr>
          <w:rFonts w:ascii="Sylfaen" w:hAnsi="Sylfaen"/>
          <w:lang w:val="ka-GE"/>
        </w:rPr>
        <w:t>ი</w:t>
      </w:r>
      <w:r w:rsidR="003917E2" w:rsidRPr="00973605">
        <w:rPr>
          <w:rFonts w:ascii="Sylfaen" w:hAnsi="Sylfaen"/>
          <w:lang w:val="ka-GE"/>
        </w:rPr>
        <w:t xml:space="preserve">ს </w:t>
      </w:r>
      <w:r w:rsidR="00E41B82" w:rsidRPr="00973605">
        <w:rPr>
          <w:rFonts w:ascii="Sylfaen" w:hAnsi="Sylfaen"/>
          <w:lang w:val="ka-GE"/>
        </w:rPr>
        <w:t xml:space="preserve">ატვირთვის მიზნებისთვის </w:t>
      </w:r>
      <w:r w:rsidR="00986B5E" w:rsidRPr="00973605">
        <w:rPr>
          <w:rFonts w:ascii="Sylfaen" w:hAnsi="Sylfaen"/>
          <w:lang w:val="ka-GE"/>
        </w:rPr>
        <w:t>სარგებლობს სამსახურის ვებგვერდ</w:t>
      </w:r>
      <w:r w:rsidR="005E04AB" w:rsidRPr="00973605">
        <w:rPr>
          <w:rFonts w:ascii="Sylfaen" w:hAnsi="Sylfaen"/>
          <w:lang w:val="ka-GE"/>
        </w:rPr>
        <w:t>ზე</w:t>
      </w:r>
      <w:r w:rsidR="001A78B2" w:rsidRPr="00973605">
        <w:rPr>
          <w:rFonts w:ascii="Sylfaen" w:hAnsi="Sylfaen"/>
          <w:lang w:val="ka-GE"/>
        </w:rPr>
        <w:t>, სერტიფიცირებული</w:t>
      </w:r>
      <w:r w:rsidR="00F92842" w:rsidRPr="00973605">
        <w:rPr>
          <w:rFonts w:ascii="Sylfaen" w:hAnsi="Sylfaen"/>
          <w:lang w:val="ka-GE"/>
        </w:rPr>
        <w:t xml:space="preserve"> ბუღალტრების</w:t>
      </w:r>
      <w:r w:rsidR="001A78B2" w:rsidRPr="00973605">
        <w:rPr>
          <w:rFonts w:ascii="Sylfaen" w:hAnsi="Sylfaen"/>
          <w:lang w:val="ka-GE"/>
        </w:rPr>
        <w:t xml:space="preserve"> რეესტრის </w:t>
      </w:r>
      <w:r w:rsidR="005E04AB" w:rsidRPr="00973605">
        <w:rPr>
          <w:rFonts w:ascii="Sylfaen" w:hAnsi="Sylfaen"/>
          <w:lang w:val="ka-GE"/>
        </w:rPr>
        <w:t>შესაბამისი ჩანართით.</w:t>
      </w:r>
    </w:p>
    <w:p w14:paraId="025CC8D8" w14:textId="663479B3" w:rsidR="00123572" w:rsidRPr="00973605" w:rsidRDefault="004414EE" w:rsidP="00A46804">
      <w:pPr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ab/>
      </w:r>
    </w:p>
    <w:p w14:paraId="5D38FE08" w14:textId="0302055E" w:rsidR="00B730D8" w:rsidRPr="00973605" w:rsidRDefault="00720BA1" w:rsidP="00B77525">
      <w:pPr>
        <w:ind w:firstLine="426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b/>
          <w:bCs/>
          <w:lang w:val="ka-GE"/>
        </w:rPr>
        <w:t>მუხლი 1</w:t>
      </w:r>
      <w:r w:rsidR="007E2F2B" w:rsidRPr="00973605">
        <w:rPr>
          <w:rFonts w:ascii="Sylfaen" w:hAnsi="Sylfaen"/>
          <w:b/>
          <w:bCs/>
          <w:lang w:val="ka-GE"/>
        </w:rPr>
        <w:t>4</w:t>
      </w:r>
      <w:r w:rsidRPr="00973605">
        <w:rPr>
          <w:rFonts w:ascii="Sylfaen" w:hAnsi="Sylfaen"/>
          <w:b/>
          <w:bCs/>
          <w:lang w:val="ka-GE"/>
        </w:rPr>
        <w:t>. პასუხისმგებლობა</w:t>
      </w:r>
    </w:p>
    <w:p w14:paraId="62D5DE78" w14:textId="20510864" w:rsidR="00227DC1" w:rsidRPr="00973605" w:rsidRDefault="00720BA1" w:rsidP="00F003C3">
      <w:pPr>
        <w:ind w:firstLine="426"/>
        <w:jc w:val="both"/>
        <w:rPr>
          <w:rFonts w:ascii="Sylfaen" w:hAnsi="Sylfaen"/>
          <w:lang w:val="ka-GE"/>
        </w:rPr>
      </w:pPr>
      <w:r w:rsidRPr="00973605">
        <w:rPr>
          <w:rFonts w:ascii="Sylfaen" w:hAnsi="Sylfaen"/>
          <w:lang w:val="ka-GE"/>
        </w:rPr>
        <w:t xml:space="preserve">ამ ბრძანებით დადგენილი წესების დარღვევა გამოიწვევს  ანგარიშვალდებული პირის პასუხისმგებლობას </w:t>
      </w:r>
      <w:r w:rsidR="00FF0AA0" w:rsidRPr="00973605">
        <w:rPr>
          <w:rFonts w:ascii="Sylfaen" w:hAnsi="Sylfaen"/>
          <w:lang w:val="ka-GE"/>
        </w:rPr>
        <w:t xml:space="preserve">კანონმდებლობით </w:t>
      </w:r>
      <w:r w:rsidRPr="00973605">
        <w:rPr>
          <w:rFonts w:ascii="Sylfaen" w:hAnsi="Sylfaen"/>
          <w:lang w:val="ka-GE"/>
        </w:rPr>
        <w:t>დადგენილი წესით</w:t>
      </w:r>
      <w:r w:rsidR="002E56B2" w:rsidRPr="00973605">
        <w:rPr>
          <w:rFonts w:ascii="Sylfaen" w:hAnsi="Sylfaen"/>
          <w:lang w:val="ka-GE"/>
        </w:rPr>
        <w:t>.</w:t>
      </w:r>
    </w:p>
    <w:p w14:paraId="1E19E93A" w14:textId="77777777" w:rsidR="00672D73" w:rsidRPr="00973605" w:rsidRDefault="00672D73" w:rsidP="00F003C3">
      <w:pPr>
        <w:ind w:firstLine="426"/>
        <w:jc w:val="both"/>
        <w:rPr>
          <w:rFonts w:ascii="Sylfaen" w:hAnsi="Sylfaen"/>
          <w:lang w:val="ka-GE"/>
        </w:rPr>
      </w:pPr>
    </w:p>
    <w:p w14:paraId="0EC1B691" w14:textId="54C274AC" w:rsidR="00F47A3E" w:rsidRPr="00973605" w:rsidRDefault="00F47A3E" w:rsidP="00B77525">
      <w:pPr>
        <w:ind w:firstLine="426"/>
        <w:jc w:val="both"/>
        <w:rPr>
          <w:rFonts w:ascii="Sylfaen" w:hAnsi="Sylfaen"/>
          <w:b/>
          <w:bCs/>
          <w:lang w:val="ka-GE"/>
        </w:rPr>
      </w:pPr>
      <w:r w:rsidRPr="00973605">
        <w:rPr>
          <w:rFonts w:ascii="Sylfaen" w:hAnsi="Sylfaen"/>
          <w:b/>
          <w:bCs/>
          <w:lang w:val="ka-GE"/>
        </w:rPr>
        <w:t>მუხლი 15. გარდამავალი დებულებები</w:t>
      </w:r>
    </w:p>
    <w:p w14:paraId="605D7C50" w14:textId="6BB62FDA" w:rsidR="00F73EC9" w:rsidRPr="00973605" w:rsidRDefault="00D46328" w:rsidP="004D7756">
      <w:pPr>
        <w:spacing w:after="0"/>
        <w:ind w:firstLine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F13227" w:rsidRPr="00973605">
        <w:rPr>
          <w:rFonts w:ascii="Sylfaen" w:hAnsi="Sylfaen"/>
          <w:lang w:val="ka-GE"/>
        </w:rPr>
        <w:t xml:space="preserve">. </w:t>
      </w:r>
      <w:r w:rsidR="006613B3" w:rsidRPr="00973605">
        <w:rPr>
          <w:rFonts w:ascii="Sylfaen" w:hAnsi="Sylfaen"/>
          <w:lang w:val="ka-GE"/>
        </w:rPr>
        <w:t xml:space="preserve">2025 წლის </w:t>
      </w:r>
      <w:proofErr w:type="spellStart"/>
      <w:r w:rsidR="006613B3" w:rsidRPr="00973605">
        <w:rPr>
          <w:rFonts w:ascii="Sylfaen" w:hAnsi="Sylfaen"/>
          <w:lang w:val="ka-GE"/>
        </w:rPr>
        <w:t>საანგარიშგებო</w:t>
      </w:r>
      <w:proofErr w:type="spellEnd"/>
      <w:r w:rsidR="006613B3" w:rsidRPr="00973605">
        <w:rPr>
          <w:rFonts w:ascii="Sylfaen" w:hAnsi="Sylfaen"/>
          <w:lang w:val="ka-GE"/>
        </w:rPr>
        <w:t xml:space="preserve"> პერიოდისთვის ანგარიშვალდებული პირი წარადგენს </w:t>
      </w:r>
      <w:r w:rsidR="00EF22D7" w:rsidRPr="00973605">
        <w:rPr>
          <w:rFonts w:ascii="Sylfaen" w:hAnsi="Sylfaen"/>
          <w:lang w:val="ka-GE"/>
        </w:rPr>
        <w:t xml:space="preserve">წლიურ </w:t>
      </w:r>
      <w:r w:rsidR="006613B3" w:rsidRPr="00973605">
        <w:rPr>
          <w:rFonts w:ascii="Sylfaen" w:hAnsi="Sylfaen"/>
          <w:lang w:val="ka-GE"/>
        </w:rPr>
        <w:t>ანგარიშგებ</w:t>
      </w:r>
      <w:r w:rsidR="002132B3">
        <w:rPr>
          <w:rFonts w:ascii="Sylfaen" w:hAnsi="Sylfaen"/>
          <w:lang w:val="ka-GE"/>
        </w:rPr>
        <w:t>ა</w:t>
      </w:r>
      <w:r w:rsidR="006613B3" w:rsidRPr="00973605">
        <w:rPr>
          <w:rFonts w:ascii="Sylfaen" w:hAnsi="Sylfaen"/>
          <w:lang w:val="ka-GE"/>
        </w:rPr>
        <w:t>ს</w:t>
      </w:r>
      <w:r w:rsidR="00D47E2F" w:rsidRPr="00973605">
        <w:rPr>
          <w:rFonts w:ascii="Sylfaen" w:hAnsi="Sylfaen"/>
          <w:lang w:val="ka-GE"/>
        </w:rPr>
        <w:t xml:space="preserve">, </w:t>
      </w:r>
      <w:r w:rsidR="002132B3">
        <w:rPr>
          <w:rFonts w:ascii="Sylfaen" w:hAnsi="Sylfaen"/>
          <w:lang w:val="ka-GE"/>
        </w:rPr>
        <w:t xml:space="preserve">რომლის </w:t>
      </w:r>
      <w:proofErr w:type="spellStart"/>
      <w:r w:rsidR="002132B3">
        <w:rPr>
          <w:rFonts w:ascii="Sylfaen" w:hAnsi="Sylfaen"/>
          <w:lang w:val="ka-GE"/>
        </w:rPr>
        <w:t>საანგარიშგებო</w:t>
      </w:r>
      <w:proofErr w:type="spellEnd"/>
      <w:r w:rsidR="002132B3">
        <w:rPr>
          <w:rFonts w:ascii="Sylfaen" w:hAnsi="Sylfaen"/>
          <w:lang w:val="ka-GE"/>
        </w:rPr>
        <w:t xml:space="preserve"> პერიოდიც იქნება 2025 წლის 01 მარტიდან 31 დეკემბრის ჩათვლით.</w:t>
      </w:r>
    </w:p>
    <w:p w14:paraId="0B4847C1" w14:textId="347BB03A" w:rsidR="009E189F" w:rsidRPr="00973605" w:rsidRDefault="00D46328" w:rsidP="004D7756">
      <w:pPr>
        <w:spacing w:after="0"/>
        <w:ind w:firstLine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2132B3">
        <w:rPr>
          <w:rFonts w:ascii="Sylfaen" w:hAnsi="Sylfaen"/>
          <w:lang w:val="ka-GE"/>
        </w:rPr>
        <w:t xml:space="preserve">. </w:t>
      </w:r>
      <w:r w:rsidR="00DA1B1A" w:rsidRPr="00DA1B1A">
        <w:rPr>
          <w:rFonts w:ascii="Sylfaen" w:hAnsi="Sylfaen"/>
          <w:lang w:val="ka-GE"/>
        </w:rPr>
        <w:t xml:space="preserve">ანგარიშვალდებული პირი ანგარიშგებას სამსახურს წარუდგენს დაუყოვნებლივ, არაუგვიანეს </w:t>
      </w:r>
      <w:r>
        <w:rPr>
          <w:rFonts w:ascii="Sylfaen" w:hAnsi="Sylfaen"/>
          <w:lang w:val="ka-GE"/>
        </w:rPr>
        <w:t>2026</w:t>
      </w:r>
      <w:r w:rsidRPr="00DA1B1A">
        <w:rPr>
          <w:rFonts w:ascii="Sylfaen" w:hAnsi="Sylfaen"/>
          <w:lang w:val="ka-GE"/>
        </w:rPr>
        <w:t xml:space="preserve"> </w:t>
      </w:r>
      <w:r w:rsidR="00DA1B1A" w:rsidRPr="00DA1B1A">
        <w:rPr>
          <w:rFonts w:ascii="Sylfaen" w:hAnsi="Sylfaen"/>
          <w:lang w:val="ka-GE"/>
        </w:rPr>
        <w:t>წლის 31 იანვრისა.</w:t>
      </w:r>
    </w:p>
    <w:p w14:paraId="43E62FB3" w14:textId="082478AA" w:rsidR="00A50DEC" w:rsidRPr="00973605" w:rsidRDefault="00D46328" w:rsidP="004D7756">
      <w:pPr>
        <w:spacing w:after="0"/>
        <w:ind w:firstLine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B86C52" w:rsidRPr="00973605">
        <w:rPr>
          <w:rFonts w:ascii="Sylfaen" w:hAnsi="Sylfaen"/>
          <w:lang w:val="ka-GE"/>
        </w:rPr>
        <w:t xml:space="preserve">. სამსახურმა </w:t>
      </w:r>
      <w:r w:rsidR="00EF22D7" w:rsidRPr="00973605">
        <w:rPr>
          <w:rFonts w:ascii="Sylfaen" w:hAnsi="Sylfaen"/>
          <w:lang w:val="ka-GE"/>
        </w:rPr>
        <w:t xml:space="preserve">2024 წლის ბოლომდე </w:t>
      </w:r>
      <w:r w:rsidR="00B86C52" w:rsidRPr="00973605">
        <w:rPr>
          <w:rFonts w:ascii="Sylfaen" w:hAnsi="Sylfaen"/>
          <w:lang w:val="ka-GE"/>
        </w:rPr>
        <w:t>უზრუნველყოს ანგარიშგების ელექტრონული წარდგენის</w:t>
      </w:r>
      <w:r w:rsidR="00EF22D7" w:rsidRPr="00973605">
        <w:rPr>
          <w:rFonts w:ascii="Sylfaen" w:hAnsi="Sylfaen"/>
          <w:lang w:val="ka-GE"/>
        </w:rPr>
        <w:t xml:space="preserve"> </w:t>
      </w:r>
      <w:r w:rsidR="003101C4" w:rsidRPr="00973605">
        <w:rPr>
          <w:rFonts w:ascii="Sylfaen" w:hAnsi="Sylfaen"/>
          <w:lang w:val="ka-GE"/>
        </w:rPr>
        <w:t>პროგრამული უზრუნველყოფა ამ წესის მოთხოვნების შესაბამისად.</w:t>
      </w:r>
    </w:p>
    <w:sectPr w:rsidR="00A50DEC" w:rsidRPr="00973605" w:rsidSect="008C6141">
      <w:pgSz w:w="12240" w:h="15840"/>
      <w:pgMar w:top="450" w:right="117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C43"/>
    <w:multiLevelType w:val="hybridMultilevel"/>
    <w:tmpl w:val="EE340ACC"/>
    <w:lvl w:ilvl="0" w:tplc="9C640EA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6F627C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1BE71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2529D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C8A9C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AE863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A6285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51CE9F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EFECA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0C735AAF"/>
    <w:multiLevelType w:val="hybridMultilevel"/>
    <w:tmpl w:val="5B84351A"/>
    <w:lvl w:ilvl="0" w:tplc="74C66ECE">
      <w:start w:val="1"/>
      <w:numFmt w:val="decimal"/>
      <w:lvlText w:val="%1."/>
      <w:lvlJc w:val="left"/>
      <w:pPr>
        <w:ind w:left="1020" w:hanging="360"/>
      </w:pPr>
    </w:lvl>
    <w:lvl w:ilvl="1" w:tplc="70280BF6">
      <w:start w:val="1"/>
      <w:numFmt w:val="decimal"/>
      <w:lvlText w:val="%2."/>
      <w:lvlJc w:val="left"/>
      <w:pPr>
        <w:ind w:left="1020" w:hanging="360"/>
      </w:pPr>
    </w:lvl>
    <w:lvl w:ilvl="2" w:tplc="54466EEC">
      <w:start w:val="1"/>
      <w:numFmt w:val="decimal"/>
      <w:lvlText w:val="%3."/>
      <w:lvlJc w:val="left"/>
      <w:pPr>
        <w:ind w:left="1020" w:hanging="360"/>
      </w:pPr>
    </w:lvl>
    <w:lvl w:ilvl="3" w:tplc="E49A7F06">
      <w:start w:val="1"/>
      <w:numFmt w:val="decimal"/>
      <w:lvlText w:val="%4."/>
      <w:lvlJc w:val="left"/>
      <w:pPr>
        <w:ind w:left="1020" w:hanging="360"/>
      </w:pPr>
    </w:lvl>
    <w:lvl w:ilvl="4" w:tplc="ADF4F3A2">
      <w:start w:val="1"/>
      <w:numFmt w:val="decimal"/>
      <w:lvlText w:val="%5."/>
      <w:lvlJc w:val="left"/>
      <w:pPr>
        <w:ind w:left="1020" w:hanging="360"/>
      </w:pPr>
    </w:lvl>
    <w:lvl w:ilvl="5" w:tplc="3904DA38">
      <w:start w:val="1"/>
      <w:numFmt w:val="decimal"/>
      <w:lvlText w:val="%6."/>
      <w:lvlJc w:val="left"/>
      <w:pPr>
        <w:ind w:left="1020" w:hanging="360"/>
      </w:pPr>
    </w:lvl>
    <w:lvl w:ilvl="6" w:tplc="35B619C0">
      <w:start w:val="1"/>
      <w:numFmt w:val="decimal"/>
      <w:lvlText w:val="%7."/>
      <w:lvlJc w:val="left"/>
      <w:pPr>
        <w:ind w:left="1020" w:hanging="360"/>
      </w:pPr>
    </w:lvl>
    <w:lvl w:ilvl="7" w:tplc="3E92E1DC">
      <w:start w:val="1"/>
      <w:numFmt w:val="decimal"/>
      <w:lvlText w:val="%8."/>
      <w:lvlJc w:val="left"/>
      <w:pPr>
        <w:ind w:left="1020" w:hanging="360"/>
      </w:pPr>
    </w:lvl>
    <w:lvl w:ilvl="8" w:tplc="44943DB8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FB225BA"/>
    <w:multiLevelType w:val="hybridMultilevel"/>
    <w:tmpl w:val="06A680EA"/>
    <w:lvl w:ilvl="0" w:tplc="16AC0CF2">
      <w:start w:val="1"/>
      <w:numFmt w:val="decimal"/>
      <w:lvlText w:val="%1."/>
      <w:lvlJc w:val="left"/>
      <w:pPr>
        <w:ind w:left="1020" w:hanging="360"/>
      </w:pPr>
    </w:lvl>
    <w:lvl w:ilvl="1" w:tplc="063A1A1C">
      <w:start w:val="1"/>
      <w:numFmt w:val="decimal"/>
      <w:lvlText w:val="%2."/>
      <w:lvlJc w:val="left"/>
      <w:pPr>
        <w:ind w:left="1020" w:hanging="360"/>
      </w:pPr>
    </w:lvl>
    <w:lvl w:ilvl="2" w:tplc="E49A651E">
      <w:start w:val="1"/>
      <w:numFmt w:val="decimal"/>
      <w:lvlText w:val="%3."/>
      <w:lvlJc w:val="left"/>
      <w:pPr>
        <w:ind w:left="1020" w:hanging="360"/>
      </w:pPr>
    </w:lvl>
    <w:lvl w:ilvl="3" w:tplc="A64AF55A">
      <w:start w:val="1"/>
      <w:numFmt w:val="decimal"/>
      <w:lvlText w:val="%4."/>
      <w:lvlJc w:val="left"/>
      <w:pPr>
        <w:ind w:left="1020" w:hanging="360"/>
      </w:pPr>
    </w:lvl>
    <w:lvl w:ilvl="4" w:tplc="094C0346">
      <w:start w:val="1"/>
      <w:numFmt w:val="decimal"/>
      <w:lvlText w:val="%5."/>
      <w:lvlJc w:val="left"/>
      <w:pPr>
        <w:ind w:left="1020" w:hanging="360"/>
      </w:pPr>
    </w:lvl>
    <w:lvl w:ilvl="5" w:tplc="1716EEEE">
      <w:start w:val="1"/>
      <w:numFmt w:val="decimal"/>
      <w:lvlText w:val="%6."/>
      <w:lvlJc w:val="left"/>
      <w:pPr>
        <w:ind w:left="1020" w:hanging="360"/>
      </w:pPr>
    </w:lvl>
    <w:lvl w:ilvl="6" w:tplc="E14A971E">
      <w:start w:val="1"/>
      <w:numFmt w:val="decimal"/>
      <w:lvlText w:val="%7."/>
      <w:lvlJc w:val="left"/>
      <w:pPr>
        <w:ind w:left="1020" w:hanging="360"/>
      </w:pPr>
    </w:lvl>
    <w:lvl w:ilvl="7" w:tplc="C01462C6">
      <w:start w:val="1"/>
      <w:numFmt w:val="decimal"/>
      <w:lvlText w:val="%8."/>
      <w:lvlJc w:val="left"/>
      <w:pPr>
        <w:ind w:left="1020" w:hanging="360"/>
      </w:pPr>
    </w:lvl>
    <w:lvl w:ilvl="8" w:tplc="BF443434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0EB123B"/>
    <w:multiLevelType w:val="hybridMultilevel"/>
    <w:tmpl w:val="DCD22210"/>
    <w:lvl w:ilvl="0" w:tplc="F54600B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9177B"/>
    <w:multiLevelType w:val="hybridMultilevel"/>
    <w:tmpl w:val="E0641DCC"/>
    <w:lvl w:ilvl="0" w:tplc="8D3CA5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B824A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CCC6C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E3C3F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0AA3C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12090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DF823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FB826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5E0BA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5" w15:restartNumberingAfterBreak="0">
    <w:nsid w:val="326A5CB0"/>
    <w:multiLevelType w:val="hybridMultilevel"/>
    <w:tmpl w:val="A0A0BF90"/>
    <w:lvl w:ilvl="0" w:tplc="25C41638">
      <w:start w:val="2025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3062317"/>
    <w:multiLevelType w:val="hybridMultilevel"/>
    <w:tmpl w:val="C1B49A4C"/>
    <w:lvl w:ilvl="0" w:tplc="D1E0123A">
      <w:start w:val="1"/>
      <w:numFmt w:val="decimal"/>
      <w:lvlText w:val="%1."/>
      <w:lvlJc w:val="left"/>
      <w:pPr>
        <w:ind w:left="1020" w:hanging="360"/>
      </w:pPr>
    </w:lvl>
    <w:lvl w:ilvl="1" w:tplc="B19AFE32">
      <w:start w:val="1"/>
      <w:numFmt w:val="decimal"/>
      <w:lvlText w:val="%2."/>
      <w:lvlJc w:val="left"/>
      <w:pPr>
        <w:ind w:left="1020" w:hanging="360"/>
      </w:pPr>
    </w:lvl>
    <w:lvl w:ilvl="2" w:tplc="5ADADFEC">
      <w:start w:val="1"/>
      <w:numFmt w:val="decimal"/>
      <w:lvlText w:val="%3."/>
      <w:lvlJc w:val="left"/>
      <w:pPr>
        <w:ind w:left="1020" w:hanging="360"/>
      </w:pPr>
    </w:lvl>
    <w:lvl w:ilvl="3" w:tplc="02F489D6">
      <w:start w:val="1"/>
      <w:numFmt w:val="decimal"/>
      <w:lvlText w:val="%4."/>
      <w:lvlJc w:val="left"/>
      <w:pPr>
        <w:ind w:left="1020" w:hanging="360"/>
      </w:pPr>
    </w:lvl>
    <w:lvl w:ilvl="4" w:tplc="7EBC7484">
      <w:start w:val="1"/>
      <w:numFmt w:val="decimal"/>
      <w:lvlText w:val="%5."/>
      <w:lvlJc w:val="left"/>
      <w:pPr>
        <w:ind w:left="1020" w:hanging="360"/>
      </w:pPr>
    </w:lvl>
    <w:lvl w:ilvl="5" w:tplc="6F940CE8">
      <w:start w:val="1"/>
      <w:numFmt w:val="decimal"/>
      <w:lvlText w:val="%6."/>
      <w:lvlJc w:val="left"/>
      <w:pPr>
        <w:ind w:left="1020" w:hanging="360"/>
      </w:pPr>
    </w:lvl>
    <w:lvl w:ilvl="6" w:tplc="73365DD2">
      <w:start w:val="1"/>
      <w:numFmt w:val="decimal"/>
      <w:lvlText w:val="%7."/>
      <w:lvlJc w:val="left"/>
      <w:pPr>
        <w:ind w:left="1020" w:hanging="360"/>
      </w:pPr>
    </w:lvl>
    <w:lvl w:ilvl="7" w:tplc="A1407CD4">
      <w:start w:val="1"/>
      <w:numFmt w:val="decimal"/>
      <w:lvlText w:val="%8."/>
      <w:lvlJc w:val="left"/>
      <w:pPr>
        <w:ind w:left="1020" w:hanging="360"/>
      </w:pPr>
    </w:lvl>
    <w:lvl w:ilvl="8" w:tplc="47E69568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36A87E41"/>
    <w:multiLevelType w:val="hybridMultilevel"/>
    <w:tmpl w:val="8AC41A06"/>
    <w:lvl w:ilvl="0" w:tplc="A75AA0B0">
      <w:start w:val="1"/>
      <w:numFmt w:val="decimal"/>
      <w:lvlText w:val="%1."/>
      <w:lvlJc w:val="left"/>
      <w:pPr>
        <w:ind w:left="1020" w:hanging="360"/>
      </w:pPr>
    </w:lvl>
    <w:lvl w:ilvl="1" w:tplc="2A320B96">
      <w:start w:val="1"/>
      <w:numFmt w:val="decimal"/>
      <w:lvlText w:val="%2."/>
      <w:lvlJc w:val="left"/>
      <w:pPr>
        <w:ind w:left="1020" w:hanging="360"/>
      </w:pPr>
    </w:lvl>
    <w:lvl w:ilvl="2" w:tplc="F56270EA">
      <w:start w:val="1"/>
      <w:numFmt w:val="decimal"/>
      <w:lvlText w:val="%3."/>
      <w:lvlJc w:val="left"/>
      <w:pPr>
        <w:ind w:left="1020" w:hanging="360"/>
      </w:pPr>
    </w:lvl>
    <w:lvl w:ilvl="3" w:tplc="3572A97C">
      <w:start w:val="1"/>
      <w:numFmt w:val="decimal"/>
      <w:lvlText w:val="%4."/>
      <w:lvlJc w:val="left"/>
      <w:pPr>
        <w:ind w:left="1020" w:hanging="360"/>
      </w:pPr>
    </w:lvl>
    <w:lvl w:ilvl="4" w:tplc="A2CCE8A4">
      <w:start w:val="1"/>
      <w:numFmt w:val="decimal"/>
      <w:lvlText w:val="%5."/>
      <w:lvlJc w:val="left"/>
      <w:pPr>
        <w:ind w:left="1020" w:hanging="360"/>
      </w:pPr>
    </w:lvl>
    <w:lvl w:ilvl="5" w:tplc="62049644">
      <w:start w:val="1"/>
      <w:numFmt w:val="decimal"/>
      <w:lvlText w:val="%6."/>
      <w:lvlJc w:val="left"/>
      <w:pPr>
        <w:ind w:left="1020" w:hanging="360"/>
      </w:pPr>
    </w:lvl>
    <w:lvl w:ilvl="6" w:tplc="2D7E8C38">
      <w:start w:val="1"/>
      <w:numFmt w:val="decimal"/>
      <w:lvlText w:val="%7."/>
      <w:lvlJc w:val="left"/>
      <w:pPr>
        <w:ind w:left="1020" w:hanging="360"/>
      </w:pPr>
    </w:lvl>
    <w:lvl w:ilvl="7" w:tplc="D3701BB8">
      <w:start w:val="1"/>
      <w:numFmt w:val="decimal"/>
      <w:lvlText w:val="%8."/>
      <w:lvlJc w:val="left"/>
      <w:pPr>
        <w:ind w:left="1020" w:hanging="360"/>
      </w:pPr>
    </w:lvl>
    <w:lvl w:ilvl="8" w:tplc="E9760700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8315DB6"/>
    <w:multiLevelType w:val="hybridMultilevel"/>
    <w:tmpl w:val="F21820FA"/>
    <w:lvl w:ilvl="0" w:tplc="D2F234B2">
      <w:start w:val="1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363D1"/>
    <w:multiLevelType w:val="hybridMultilevel"/>
    <w:tmpl w:val="26B2DCD8"/>
    <w:lvl w:ilvl="0" w:tplc="E836F2FC">
      <w:start w:val="1"/>
      <w:numFmt w:val="decimal"/>
      <w:lvlText w:val="%1."/>
      <w:lvlJc w:val="left"/>
      <w:pPr>
        <w:ind w:left="1020" w:hanging="360"/>
      </w:pPr>
    </w:lvl>
    <w:lvl w:ilvl="1" w:tplc="37004894">
      <w:start w:val="1"/>
      <w:numFmt w:val="decimal"/>
      <w:lvlText w:val="%2."/>
      <w:lvlJc w:val="left"/>
      <w:pPr>
        <w:ind w:left="1020" w:hanging="360"/>
      </w:pPr>
    </w:lvl>
    <w:lvl w:ilvl="2" w:tplc="ADB2F436">
      <w:start w:val="1"/>
      <w:numFmt w:val="decimal"/>
      <w:lvlText w:val="%3."/>
      <w:lvlJc w:val="left"/>
      <w:pPr>
        <w:ind w:left="1020" w:hanging="360"/>
      </w:pPr>
    </w:lvl>
    <w:lvl w:ilvl="3" w:tplc="841CBC6E">
      <w:start w:val="1"/>
      <w:numFmt w:val="decimal"/>
      <w:lvlText w:val="%4."/>
      <w:lvlJc w:val="left"/>
      <w:pPr>
        <w:ind w:left="1020" w:hanging="360"/>
      </w:pPr>
    </w:lvl>
    <w:lvl w:ilvl="4" w:tplc="7AAEFBE6">
      <w:start w:val="1"/>
      <w:numFmt w:val="decimal"/>
      <w:lvlText w:val="%5."/>
      <w:lvlJc w:val="left"/>
      <w:pPr>
        <w:ind w:left="1020" w:hanging="360"/>
      </w:pPr>
    </w:lvl>
    <w:lvl w:ilvl="5" w:tplc="602028B6">
      <w:start w:val="1"/>
      <w:numFmt w:val="decimal"/>
      <w:lvlText w:val="%6."/>
      <w:lvlJc w:val="left"/>
      <w:pPr>
        <w:ind w:left="1020" w:hanging="360"/>
      </w:pPr>
    </w:lvl>
    <w:lvl w:ilvl="6" w:tplc="1E723B72">
      <w:start w:val="1"/>
      <w:numFmt w:val="decimal"/>
      <w:lvlText w:val="%7."/>
      <w:lvlJc w:val="left"/>
      <w:pPr>
        <w:ind w:left="1020" w:hanging="360"/>
      </w:pPr>
    </w:lvl>
    <w:lvl w:ilvl="7" w:tplc="D5387034">
      <w:start w:val="1"/>
      <w:numFmt w:val="decimal"/>
      <w:lvlText w:val="%8."/>
      <w:lvlJc w:val="left"/>
      <w:pPr>
        <w:ind w:left="1020" w:hanging="360"/>
      </w:pPr>
    </w:lvl>
    <w:lvl w:ilvl="8" w:tplc="1D1CFF20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425E648C"/>
    <w:multiLevelType w:val="hybridMultilevel"/>
    <w:tmpl w:val="33E8C3AA"/>
    <w:lvl w:ilvl="0" w:tplc="F86CDA74">
      <w:start w:val="1"/>
      <w:numFmt w:val="decimal"/>
      <w:lvlText w:val="%1."/>
      <w:lvlJc w:val="left"/>
      <w:pPr>
        <w:ind w:left="1020" w:hanging="360"/>
      </w:pPr>
    </w:lvl>
    <w:lvl w:ilvl="1" w:tplc="4314D996">
      <w:start w:val="1"/>
      <w:numFmt w:val="decimal"/>
      <w:lvlText w:val="%2."/>
      <w:lvlJc w:val="left"/>
      <w:pPr>
        <w:ind w:left="1020" w:hanging="360"/>
      </w:pPr>
    </w:lvl>
    <w:lvl w:ilvl="2" w:tplc="04AC8506">
      <w:start w:val="1"/>
      <w:numFmt w:val="decimal"/>
      <w:lvlText w:val="%3."/>
      <w:lvlJc w:val="left"/>
      <w:pPr>
        <w:ind w:left="1020" w:hanging="360"/>
      </w:pPr>
    </w:lvl>
    <w:lvl w:ilvl="3" w:tplc="B91639CC">
      <w:start w:val="1"/>
      <w:numFmt w:val="decimal"/>
      <w:lvlText w:val="%4."/>
      <w:lvlJc w:val="left"/>
      <w:pPr>
        <w:ind w:left="1020" w:hanging="360"/>
      </w:pPr>
    </w:lvl>
    <w:lvl w:ilvl="4" w:tplc="CE22858E">
      <w:start w:val="1"/>
      <w:numFmt w:val="decimal"/>
      <w:lvlText w:val="%5."/>
      <w:lvlJc w:val="left"/>
      <w:pPr>
        <w:ind w:left="1020" w:hanging="360"/>
      </w:pPr>
    </w:lvl>
    <w:lvl w:ilvl="5" w:tplc="20B2A8E8">
      <w:start w:val="1"/>
      <w:numFmt w:val="decimal"/>
      <w:lvlText w:val="%6."/>
      <w:lvlJc w:val="left"/>
      <w:pPr>
        <w:ind w:left="1020" w:hanging="360"/>
      </w:pPr>
    </w:lvl>
    <w:lvl w:ilvl="6" w:tplc="60E491AE">
      <w:start w:val="1"/>
      <w:numFmt w:val="decimal"/>
      <w:lvlText w:val="%7."/>
      <w:lvlJc w:val="left"/>
      <w:pPr>
        <w:ind w:left="1020" w:hanging="360"/>
      </w:pPr>
    </w:lvl>
    <w:lvl w:ilvl="7" w:tplc="641619AA">
      <w:start w:val="1"/>
      <w:numFmt w:val="decimal"/>
      <w:lvlText w:val="%8."/>
      <w:lvlJc w:val="left"/>
      <w:pPr>
        <w:ind w:left="1020" w:hanging="360"/>
      </w:pPr>
    </w:lvl>
    <w:lvl w:ilvl="8" w:tplc="0892188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49BE4019"/>
    <w:multiLevelType w:val="hybridMultilevel"/>
    <w:tmpl w:val="96A6CA98"/>
    <w:lvl w:ilvl="0" w:tplc="D6FAC47C">
      <w:start w:val="1"/>
      <w:numFmt w:val="decimal"/>
      <w:lvlText w:val="%1."/>
      <w:lvlJc w:val="left"/>
      <w:pPr>
        <w:ind w:left="1020" w:hanging="360"/>
      </w:pPr>
    </w:lvl>
    <w:lvl w:ilvl="1" w:tplc="7C1A4D48">
      <w:start w:val="1"/>
      <w:numFmt w:val="decimal"/>
      <w:lvlText w:val="%2."/>
      <w:lvlJc w:val="left"/>
      <w:pPr>
        <w:ind w:left="1020" w:hanging="360"/>
      </w:pPr>
    </w:lvl>
    <w:lvl w:ilvl="2" w:tplc="54EC4746">
      <w:start w:val="1"/>
      <w:numFmt w:val="decimal"/>
      <w:lvlText w:val="%3."/>
      <w:lvlJc w:val="left"/>
      <w:pPr>
        <w:ind w:left="1020" w:hanging="360"/>
      </w:pPr>
    </w:lvl>
    <w:lvl w:ilvl="3" w:tplc="DA0482EA">
      <w:start w:val="1"/>
      <w:numFmt w:val="decimal"/>
      <w:lvlText w:val="%4."/>
      <w:lvlJc w:val="left"/>
      <w:pPr>
        <w:ind w:left="1020" w:hanging="360"/>
      </w:pPr>
    </w:lvl>
    <w:lvl w:ilvl="4" w:tplc="BE4C05DC">
      <w:start w:val="1"/>
      <w:numFmt w:val="decimal"/>
      <w:lvlText w:val="%5."/>
      <w:lvlJc w:val="left"/>
      <w:pPr>
        <w:ind w:left="1020" w:hanging="360"/>
      </w:pPr>
    </w:lvl>
    <w:lvl w:ilvl="5" w:tplc="178CA2C6">
      <w:start w:val="1"/>
      <w:numFmt w:val="decimal"/>
      <w:lvlText w:val="%6."/>
      <w:lvlJc w:val="left"/>
      <w:pPr>
        <w:ind w:left="1020" w:hanging="360"/>
      </w:pPr>
    </w:lvl>
    <w:lvl w:ilvl="6" w:tplc="04F0CA0A">
      <w:start w:val="1"/>
      <w:numFmt w:val="decimal"/>
      <w:lvlText w:val="%7."/>
      <w:lvlJc w:val="left"/>
      <w:pPr>
        <w:ind w:left="1020" w:hanging="360"/>
      </w:pPr>
    </w:lvl>
    <w:lvl w:ilvl="7" w:tplc="88C2FF7E">
      <w:start w:val="1"/>
      <w:numFmt w:val="decimal"/>
      <w:lvlText w:val="%8."/>
      <w:lvlJc w:val="left"/>
      <w:pPr>
        <w:ind w:left="1020" w:hanging="360"/>
      </w:pPr>
    </w:lvl>
    <w:lvl w:ilvl="8" w:tplc="20C68ED4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4AF430CE"/>
    <w:multiLevelType w:val="hybridMultilevel"/>
    <w:tmpl w:val="CDDE73C6"/>
    <w:lvl w:ilvl="0" w:tplc="1ED8A9A0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431C28"/>
    <w:multiLevelType w:val="hybridMultilevel"/>
    <w:tmpl w:val="FEE43B2C"/>
    <w:lvl w:ilvl="0" w:tplc="9FFE3E5E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4613F7"/>
    <w:multiLevelType w:val="hybridMultilevel"/>
    <w:tmpl w:val="5C78E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0750"/>
    <w:multiLevelType w:val="hybridMultilevel"/>
    <w:tmpl w:val="678247D6"/>
    <w:lvl w:ilvl="0" w:tplc="3AB22D48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6B37E6"/>
    <w:multiLevelType w:val="hybridMultilevel"/>
    <w:tmpl w:val="4460704E"/>
    <w:lvl w:ilvl="0" w:tplc="D3B67C1A">
      <w:start w:val="1"/>
      <w:numFmt w:val="decimal"/>
      <w:lvlText w:val="%1."/>
      <w:lvlJc w:val="left"/>
      <w:pPr>
        <w:ind w:left="1020" w:hanging="360"/>
      </w:pPr>
    </w:lvl>
    <w:lvl w:ilvl="1" w:tplc="580AD3F4">
      <w:start w:val="1"/>
      <w:numFmt w:val="decimal"/>
      <w:lvlText w:val="%2."/>
      <w:lvlJc w:val="left"/>
      <w:pPr>
        <w:ind w:left="1020" w:hanging="360"/>
      </w:pPr>
    </w:lvl>
    <w:lvl w:ilvl="2" w:tplc="CDA4A372">
      <w:start w:val="1"/>
      <w:numFmt w:val="decimal"/>
      <w:lvlText w:val="%3."/>
      <w:lvlJc w:val="left"/>
      <w:pPr>
        <w:ind w:left="1020" w:hanging="360"/>
      </w:pPr>
    </w:lvl>
    <w:lvl w:ilvl="3" w:tplc="E9946818">
      <w:start w:val="1"/>
      <w:numFmt w:val="decimal"/>
      <w:lvlText w:val="%4."/>
      <w:lvlJc w:val="left"/>
      <w:pPr>
        <w:ind w:left="1020" w:hanging="360"/>
      </w:pPr>
    </w:lvl>
    <w:lvl w:ilvl="4" w:tplc="017C6F9A">
      <w:start w:val="1"/>
      <w:numFmt w:val="decimal"/>
      <w:lvlText w:val="%5."/>
      <w:lvlJc w:val="left"/>
      <w:pPr>
        <w:ind w:left="1020" w:hanging="360"/>
      </w:pPr>
    </w:lvl>
    <w:lvl w:ilvl="5" w:tplc="E918EC8E">
      <w:start w:val="1"/>
      <w:numFmt w:val="decimal"/>
      <w:lvlText w:val="%6."/>
      <w:lvlJc w:val="left"/>
      <w:pPr>
        <w:ind w:left="1020" w:hanging="360"/>
      </w:pPr>
    </w:lvl>
    <w:lvl w:ilvl="6" w:tplc="C7DA833E">
      <w:start w:val="1"/>
      <w:numFmt w:val="decimal"/>
      <w:lvlText w:val="%7."/>
      <w:lvlJc w:val="left"/>
      <w:pPr>
        <w:ind w:left="1020" w:hanging="360"/>
      </w:pPr>
    </w:lvl>
    <w:lvl w:ilvl="7" w:tplc="886E518E">
      <w:start w:val="1"/>
      <w:numFmt w:val="decimal"/>
      <w:lvlText w:val="%8."/>
      <w:lvlJc w:val="left"/>
      <w:pPr>
        <w:ind w:left="1020" w:hanging="360"/>
      </w:pPr>
    </w:lvl>
    <w:lvl w:ilvl="8" w:tplc="18306054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696520B7"/>
    <w:multiLevelType w:val="hybridMultilevel"/>
    <w:tmpl w:val="8FE4A95E"/>
    <w:lvl w:ilvl="0" w:tplc="1B40B89E">
      <w:start w:val="1"/>
      <w:numFmt w:val="decimal"/>
      <w:lvlText w:val="%1."/>
      <w:lvlJc w:val="left"/>
      <w:pPr>
        <w:ind w:left="1020" w:hanging="360"/>
      </w:pPr>
    </w:lvl>
    <w:lvl w:ilvl="1" w:tplc="28A0FBE0">
      <w:start w:val="1"/>
      <w:numFmt w:val="decimal"/>
      <w:lvlText w:val="%2."/>
      <w:lvlJc w:val="left"/>
      <w:pPr>
        <w:ind w:left="1020" w:hanging="360"/>
      </w:pPr>
    </w:lvl>
    <w:lvl w:ilvl="2" w:tplc="8758C458">
      <w:start w:val="1"/>
      <w:numFmt w:val="decimal"/>
      <w:lvlText w:val="%3."/>
      <w:lvlJc w:val="left"/>
      <w:pPr>
        <w:ind w:left="1020" w:hanging="360"/>
      </w:pPr>
    </w:lvl>
    <w:lvl w:ilvl="3" w:tplc="DBF02F22">
      <w:start w:val="1"/>
      <w:numFmt w:val="decimal"/>
      <w:lvlText w:val="%4."/>
      <w:lvlJc w:val="left"/>
      <w:pPr>
        <w:ind w:left="1020" w:hanging="360"/>
      </w:pPr>
    </w:lvl>
    <w:lvl w:ilvl="4" w:tplc="8AB6EF0E">
      <w:start w:val="1"/>
      <w:numFmt w:val="decimal"/>
      <w:lvlText w:val="%5."/>
      <w:lvlJc w:val="left"/>
      <w:pPr>
        <w:ind w:left="1020" w:hanging="360"/>
      </w:pPr>
    </w:lvl>
    <w:lvl w:ilvl="5" w:tplc="AD46EB4E">
      <w:start w:val="1"/>
      <w:numFmt w:val="decimal"/>
      <w:lvlText w:val="%6."/>
      <w:lvlJc w:val="left"/>
      <w:pPr>
        <w:ind w:left="1020" w:hanging="360"/>
      </w:pPr>
    </w:lvl>
    <w:lvl w:ilvl="6" w:tplc="ABF6A61A">
      <w:start w:val="1"/>
      <w:numFmt w:val="decimal"/>
      <w:lvlText w:val="%7."/>
      <w:lvlJc w:val="left"/>
      <w:pPr>
        <w:ind w:left="1020" w:hanging="360"/>
      </w:pPr>
    </w:lvl>
    <w:lvl w:ilvl="7" w:tplc="9B6AB6F4">
      <w:start w:val="1"/>
      <w:numFmt w:val="decimal"/>
      <w:lvlText w:val="%8."/>
      <w:lvlJc w:val="left"/>
      <w:pPr>
        <w:ind w:left="1020" w:hanging="360"/>
      </w:pPr>
    </w:lvl>
    <w:lvl w:ilvl="8" w:tplc="520C01D2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6B55703E"/>
    <w:multiLevelType w:val="hybridMultilevel"/>
    <w:tmpl w:val="C206F858"/>
    <w:lvl w:ilvl="0" w:tplc="043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506" w:hanging="360"/>
      </w:pPr>
    </w:lvl>
    <w:lvl w:ilvl="2" w:tplc="0437001B" w:tentative="1">
      <w:start w:val="1"/>
      <w:numFmt w:val="lowerRoman"/>
      <w:lvlText w:val="%3."/>
      <w:lvlJc w:val="right"/>
      <w:pPr>
        <w:ind w:left="2226" w:hanging="180"/>
      </w:pPr>
    </w:lvl>
    <w:lvl w:ilvl="3" w:tplc="0437000F" w:tentative="1">
      <w:start w:val="1"/>
      <w:numFmt w:val="decimal"/>
      <w:lvlText w:val="%4."/>
      <w:lvlJc w:val="left"/>
      <w:pPr>
        <w:ind w:left="2946" w:hanging="360"/>
      </w:pPr>
    </w:lvl>
    <w:lvl w:ilvl="4" w:tplc="04370019" w:tentative="1">
      <w:start w:val="1"/>
      <w:numFmt w:val="lowerLetter"/>
      <w:lvlText w:val="%5."/>
      <w:lvlJc w:val="left"/>
      <w:pPr>
        <w:ind w:left="3666" w:hanging="360"/>
      </w:pPr>
    </w:lvl>
    <w:lvl w:ilvl="5" w:tplc="0437001B" w:tentative="1">
      <w:start w:val="1"/>
      <w:numFmt w:val="lowerRoman"/>
      <w:lvlText w:val="%6."/>
      <w:lvlJc w:val="right"/>
      <w:pPr>
        <w:ind w:left="4386" w:hanging="180"/>
      </w:pPr>
    </w:lvl>
    <w:lvl w:ilvl="6" w:tplc="0437000F" w:tentative="1">
      <w:start w:val="1"/>
      <w:numFmt w:val="decimal"/>
      <w:lvlText w:val="%7."/>
      <w:lvlJc w:val="left"/>
      <w:pPr>
        <w:ind w:left="5106" w:hanging="360"/>
      </w:pPr>
    </w:lvl>
    <w:lvl w:ilvl="7" w:tplc="04370019" w:tentative="1">
      <w:start w:val="1"/>
      <w:numFmt w:val="lowerLetter"/>
      <w:lvlText w:val="%8."/>
      <w:lvlJc w:val="left"/>
      <w:pPr>
        <w:ind w:left="5826" w:hanging="360"/>
      </w:pPr>
    </w:lvl>
    <w:lvl w:ilvl="8" w:tplc="043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074575"/>
    <w:multiLevelType w:val="hybridMultilevel"/>
    <w:tmpl w:val="CAFE0898"/>
    <w:lvl w:ilvl="0" w:tplc="2E6EA070">
      <w:start w:val="1"/>
      <w:numFmt w:val="decimal"/>
      <w:lvlText w:val="%1."/>
      <w:lvlJc w:val="left"/>
      <w:pPr>
        <w:ind w:left="1020" w:hanging="360"/>
      </w:pPr>
    </w:lvl>
    <w:lvl w:ilvl="1" w:tplc="56D45B40">
      <w:start w:val="1"/>
      <w:numFmt w:val="decimal"/>
      <w:lvlText w:val="%2."/>
      <w:lvlJc w:val="left"/>
      <w:pPr>
        <w:ind w:left="1020" w:hanging="360"/>
      </w:pPr>
    </w:lvl>
    <w:lvl w:ilvl="2" w:tplc="3E968F28">
      <w:start w:val="1"/>
      <w:numFmt w:val="decimal"/>
      <w:lvlText w:val="%3."/>
      <w:lvlJc w:val="left"/>
      <w:pPr>
        <w:ind w:left="1020" w:hanging="360"/>
      </w:pPr>
    </w:lvl>
    <w:lvl w:ilvl="3" w:tplc="5DC008F0">
      <w:start w:val="1"/>
      <w:numFmt w:val="decimal"/>
      <w:lvlText w:val="%4."/>
      <w:lvlJc w:val="left"/>
      <w:pPr>
        <w:ind w:left="1020" w:hanging="360"/>
      </w:pPr>
    </w:lvl>
    <w:lvl w:ilvl="4" w:tplc="4436324A">
      <w:start w:val="1"/>
      <w:numFmt w:val="decimal"/>
      <w:lvlText w:val="%5."/>
      <w:lvlJc w:val="left"/>
      <w:pPr>
        <w:ind w:left="1020" w:hanging="360"/>
      </w:pPr>
    </w:lvl>
    <w:lvl w:ilvl="5" w:tplc="98EADC0E">
      <w:start w:val="1"/>
      <w:numFmt w:val="decimal"/>
      <w:lvlText w:val="%6."/>
      <w:lvlJc w:val="left"/>
      <w:pPr>
        <w:ind w:left="1020" w:hanging="360"/>
      </w:pPr>
    </w:lvl>
    <w:lvl w:ilvl="6" w:tplc="B01E138E">
      <w:start w:val="1"/>
      <w:numFmt w:val="decimal"/>
      <w:lvlText w:val="%7."/>
      <w:lvlJc w:val="left"/>
      <w:pPr>
        <w:ind w:left="1020" w:hanging="360"/>
      </w:pPr>
    </w:lvl>
    <w:lvl w:ilvl="7" w:tplc="AA0E4A28">
      <w:start w:val="1"/>
      <w:numFmt w:val="decimal"/>
      <w:lvlText w:val="%8."/>
      <w:lvlJc w:val="left"/>
      <w:pPr>
        <w:ind w:left="1020" w:hanging="360"/>
      </w:pPr>
    </w:lvl>
    <w:lvl w:ilvl="8" w:tplc="6A8CEDD2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705419AC"/>
    <w:multiLevelType w:val="hybridMultilevel"/>
    <w:tmpl w:val="0D8E863C"/>
    <w:lvl w:ilvl="0" w:tplc="129AFED8">
      <w:start w:val="1"/>
      <w:numFmt w:val="decimal"/>
      <w:lvlText w:val="%1."/>
      <w:lvlJc w:val="left"/>
      <w:pPr>
        <w:ind w:left="1020" w:hanging="360"/>
      </w:pPr>
    </w:lvl>
    <w:lvl w:ilvl="1" w:tplc="2AC2BEDE">
      <w:start w:val="1"/>
      <w:numFmt w:val="decimal"/>
      <w:lvlText w:val="%2."/>
      <w:lvlJc w:val="left"/>
      <w:pPr>
        <w:ind w:left="1020" w:hanging="360"/>
      </w:pPr>
    </w:lvl>
    <w:lvl w:ilvl="2" w:tplc="BFB8A76C">
      <w:start w:val="1"/>
      <w:numFmt w:val="decimal"/>
      <w:lvlText w:val="%3."/>
      <w:lvlJc w:val="left"/>
      <w:pPr>
        <w:ind w:left="1020" w:hanging="360"/>
      </w:pPr>
    </w:lvl>
    <w:lvl w:ilvl="3" w:tplc="7EA4DE58">
      <w:start w:val="1"/>
      <w:numFmt w:val="decimal"/>
      <w:lvlText w:val="%4."/>
      <w:lvlJc w:val="left"/>
      <w:pPr>
        <w:ind w:left="1020" w:hanging="360"/>
      </w:pPr>
    </w:lvl>
    <w:lvl w:ilvl="4" w:tplc="76BA4D2C">
      <w:start w:val="1"/>
      <w:numFmt w:val="decimal"/>
      <w:lvlText w:val="%5."/>
      <w:lvlJc w:val="left"/>
      <w:pPr>
        <w:ind w:left="1020" w:hanging="360"/>
      </w:pPr>
    </w:lvl>
    <w:lvl w:ilvl="5" w:tplc="0EF89C0C">
      <w:start w:val="1"/>
      <w:numFmt w:val="decimal"/>
      <w:lvlText w:val="%6."/>
      <w:lvlJc w:val="left"/>
      <w:pPr>
        <w:ind w:left="1020" w:hanging="360"/>
      </w:pPr>
    </w:lvl>
    <w:lvl w:ilvl="6" w:tplc="FB6E6240">
      <w:start w:val="1"/>
      <w:numFmt w:val="decimal"/>
      <w:lvlText w:val="%7."/>
      <w:lvlJc w:val="left"/>
      <w:pPr>
        <w:ind w:left="1020" w:hanging="360"/>
      </w:pPr>
    </w:lvl>
    <w:lvl w:ilvl="7" w:tplc="B9E07EBE">
      <w:start w:val="1"/>
      <w:numFmt w:val="decimal"/>
      <w:lvlText w:val="%8."/>
      <w:lvlJc w:val="left"/>
      <w:pPr>
        <w:ind w:left="1020" w:hanging="360"/>
      </w:pPr>
    </w:lvl>
    <w:lvl w:ilvl="8" w:tplc="E7BA46C8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749957B9"/>
    <w:multiLevelType w:val="hybridMultilevel"/>
    <w:tmpl w:val="32B4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2154D"/>
    <w:multiLevelType w:val="hybridMultilevel"/>
    <w:tmpl w:val="7654D700"/>
    <w:lvl w:ilvl="0" w:tplc="6E343C9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9"/>
  </w:num>
  <w:num w:numId="8">
    <w:abstractNumId w:val="1"/>
  </w:num>
  <w:num w:numId="9">
    <w:abstractNumId w:val="3"/>
  </w:num>
  <w:num w:numId="10">
    <w:abstractNumId w:val="18"/>
  </w:num>
  <w:num w:numId="11">
    <w:abstractNumId w:val="20"/>
  </w:num>
  <w:num w:numId="12">
    <w:abstractNumId w:val="4"/>
  </w:num>
  <w:num w:numId="13">
    <w:abstractNumId w:val="2"/>
  </w:num>
  <w:num w:numId="14">
    <w:abstractNumId w:val="22"/>
  </w:num>
  <w:num w:numId="15">
    <w:abstractNumId w:val="12"/>
  </w:num>
  <w:num w:numId="16">
    <w:abstractNumId w:val="13"/>
  </w:num>
  <w:num w:numId="17">
    <w:abstractNumId w:val="15"/>
  </w:num>
  <w:num w:numId="18">
    <w:abstractNumId w:val="8"/>
  </w:num>
  <w:num w:numId="19">
    <w:abstractNumId w:val="17"/>
  </w:num>
  <w:num w:numId="20">
    <w:abstractNumId w:val="5"/>
  </w:num>
  <w:num w:numId="21">
    <w:abstractNumId w:val="0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46"/>
    <w:rsid w:val="00000632"/>
    <w:rsid w:val="000020E0"/>
    <w:rsid w:val="00005BBD"/>
    <w:rsid w:val="0000630A"/>
    <w:rsid w:val="0000685E"/>
    <w:rsid w:val="00006F6A"/>
    <w:rsid w:val="00006FB6"/>
    <w:rsid w:val="00013F02"/>
    <w:rsid w:val="000179E5"/>
    <w:rsid w:val="00020475"/>
    <w:rsid w:val="00020D85"/>
    <w:rsid w:val="000222E1"/>
    <w:rsid w:val="000235AA"/>
    <w:rsid w:val="000269B3"/>
    <w:rsid w:val="0003153A"/>
    <w:rsid w:val="00034D6A"/>
    <w:rsid w:val="000350FC"/>
    <w:rsid w:val="00035C6D"/>
    <w:rsid w:val="00036081"/>
    <w:rsid w:val="00042826"/>
    <w:rsid w:val="00043E23"/>
    <w:rsid w:val="00044142"/>
    <w:rsid w:val="000458C6"/>
    <w:rsid w:val="00045F26"/>
    <w:rsid w:val="0004677F"/>
    <w:rsid w:val="00047088"/>
    <w:rsid w:val="00051D95"/>
    <w:rsid w:val="000523BA"/>
    <w:rsid w:val="000532A9"/>
    <w:rsid w:val="00054080"/>
    <w:rsid w:val="00055960"/>
    <w:rsid w:val="00057199"/>
    <w:rsid w:val="00061BB5"/>
    <w:rsid w:val="00062AA3"/>
    <w:rsid w:val="00062E8A"/>
    <w:rsid w:val="0006491A"/>
    <w:rsid w:val="000669E7"/>
    <w:rsid w:val="00067106"/>
    <w:rsid w:val="0007367F"/>
    <w:rsid w:val="000737A3"/>
    <w:rsid w:val="0007628D"/>
    <w:rsid w:val="00080429"/>
    <w:rsid w:val="000805CC"/>
    <w:rsid w:val="000825DB"/>
    <w:rsid w:val="00084AF2"/>
    <w:rsid w:val="00086D85"/>
    <w:rsid w:val="000871D9"/>
    <w:rsid w:val="00087631"/>
    <w:rsid w:val="00091FE0"/>
    <w:rsid w:val="000947F2"/>
    <w:rsid w:val="00095303"/>
    <w:rsid w:val="00097083"/>
    <w:rsid w:val="000A34ED"/>
    <w:rsid w:val="000A547E"/>
    <w:rsid w:val="000A7C5C"/>
    <w:rsid w:val="000B1892"/>
    <w:rsid w:val="000B34B7"/>
    <w:rsid w:val="000B3520"/>
    <w:rsid w:val="000B5695"/>
    <w:rsid w:val="000E18A4"/>
    <w:rsid w:val="000E1964"/>
    <w:rsid w:val="000E2B24"/>
    <w:rsid w:val="000E32BC"/>
    <w:rsid w:val="000E43BB"/>
    <w:rsid w:val="000E6401"/>
    <w:rsid w:val="000E7919"/>
    <w:rsid w:val="000E7E20"/>
    <w:rsid w:val="000E7EC8"/>
    <w:rsid w:val="000E7F87"/>
    <w:rsid w:val="000F072D"/>
    <w:rsid w:val="000F11B3"/>
    <w:rsid w:val="000F3538"/>
    <w:rsid w:val="000F5749"/>
    <w:rsid w:val="000F71EC"/>
    <w:rsid w:val="000F7235"/>
    <w:rsid w:val="000F732B"/>
    <w:rsid w:val="001020F8"/>
    <w:rsid w:val="00106D23"/>
    <w:rsid w:val="00107D0A"/>
    <w:rsid w:val="001115DB"/>
    <w:rsid w:val="00111F0A"/>
    <w:rsid w:val="00111F22"/>
    <w:rsid w:val="001134DF"/>
    <w:rsid w:val="001138D3"/>
    <w:rsid w:val="00115350"/>
    <w:rsid w:val="001158DB"/>
    <w:rsid w:val="001167E8"/>
    <w:rsid w:val="0011743F"/>
    <w:rsid w:val="00121578"/>
    <w:rsid w:val="001220BC"/>
    <w:rsid w:val="00123572"/>
    <w:rsid w:val="00124400"/>
    <w:rsid w:val="00125D27"/>
    <w:rsid w:val="00126D20"/>
    <w:rsid w:val="0012734D"/>
    <w:rsid w:val="00127405"/>
    <w:rsid w:val="0013008B"/>
    <w:rsid w:val="00132CEE"/>
    <w:rsid w:val="00132D78"/>
    <w:rsid w:val="00133BCF"/>
    <w:rsid w:val="001347EC"/>
    <w:rsid w:val="0013671E"/>
    <w:rsid w:val="001374D2"/>
    <w:rsid w:val="00140E77"/>
    <w:rsid w:val="00143589"/>
    <w:rsid w:val="00145050"/>
    <w:rsid w:val="00150AAA"/>
    <w:rsid w:val="00154220"/>
    <w:rsid w:val="001559B6"/>
    <w:rsid w:val="001607D2"/>
    <w:rsid w:val="00162C79"/>
    <w:rsid w:val="001655F6"/>
    <w:rsid w:val="00167EF1"/>
    <w:rsid w:val="00170AE7"/>
    <w:rsid w:val="00172320"/>
    <w:rsid w:val="0017343E"/>
    <w:rsid w:val="00174109"/>
    <w:rsid w:val="0017427C"/>
    <w:rsid w:val="00174BA7"/>
    <w:rsid w:val="00182B5A"/>
    <w:rsid w:val="00183875"/>
    <w:rsid w:val="00186D88"/>
    <w:rsid w:val="00190755"/>
    <w:rsid w:val="00192E28"/>
    <w:rsid w:val="00193856"/>
    <w:rsid w:val="00197EE6"/>
    <w:rsid w:val="001A0543"/>
    <w:rsid w:val="001A06AB"/>
    <w:rsid w:val="001A1866"/>
    <w:rsid w:val="001A2D9E"/>
    <w:rsid w:val="001A3A2A"/>
    <w:rsid w:val="001A5662"/>
    <w:rsid w:val="001A6EBF"/>
    <w:rsid w:val="001A78B2"/>
    <w:rsid w:val="001B62BF"/>
    <w:rsid w:val="001B756A"/>
    <w:rsid w:val="001C1753"/>
    <w:rsid w:val="001C223F"/>
    <w:rsid w:val="001C4771"/>
    <w:rsid w:val="001C55CD"/>
    <w:rsid w:val="001C595C"/>
    <w:rsid w:val="001C69BD"/>
    <w:rsid w:val="001C7D50"/>
    <w:rsid w:val="001D7868"/>
    <w:rsid w:val="001D787A"/>
    <w:rsid w:val="001E0C52"/>
    <w:rsid w:val="001E31E8"/>
    <w:rsid w:val="001E43C5"/>
    <w:rsid w:val="001E4D02"/>
    <w:rsid w:val="001F3980"/>
    <w:rsid w:val="001F5397"/>
    <w:rsid w:val="001F61EC"/>
    <w:rsid w:val="001F6747"/>
    <w:rsid w:val="001F6748"/>
    <w:rsid w:val="001F7FD1"/>
    <w:rsid w:val="002007F5"/>
    <w:rsid w:val="0020787F"/>
    <w:rsid w:val="00210202"/>
    <w:rsid w:val="002132B3"/>
    <w:rsid w:val="0021464C"/>
    <w:rsid w:val="00216212"/>
    <w:rsid w:val="002179ED"/>
    <w:rsid w:val="00222A71"/>
    <w:rsid w:val="00225340"/>
    <w:rsid w:val="00226980"/>
    <w:rsid w:val="002275EE"/>
    <w:rsid w:val="00227DC1"/>
    <w:rsid w:val="002314C3"/>
    <w:rsid w:val="002318A3"/>
    <w:rsid w:val="00233B79"/>
    <w:rsid w:val="0023517C"/>
    <w:rsid w:val="00236D1C"/>
    <w:rsid w:val="00241A67"/>
    <w:rsid w:val="00244385"/>
    <w:rsid w:val="00245235"/>
    <w:rsid w:val="00246309"/>
    <w:rsid w:val="002478F6"/>
    <w:rsid w:val="0025113D"/>
    <w:rsid w:val="0025592A"/>
    <w:rsid w:val="00256BF4"/>
    <w:rsid w:val="00256C68"/>
    <w:rsid w:val="00256FC3"/>
    <w:rsid w:val="00257081"/>
    <w:rsid w:val="002578FD"/>
    <w:rsid w:val="00261F86"/>
    <w:rsid w:val="00262A4A"/>
    <w:rsid w:val="002645D5"/>
    <w:rsid w:val="002650CF"/>
    <w:rsid w:val="00265520"/>
    <w:rsid w:val="00266D86"/>
    <w:rsid w:val="002724B3"/>
    <w:rsid w:val="00275C17"/>
    <w:rsid w:val="002762AC"/>
    <w:rsid w:val="002769DE"/>
    <w:rsid w:val="00276D72"/>
    <w:rsid w:val="002803C7"/>
    <w:rsid w:val="00281BEF"/>
    <w:rsid w:val="00281E92"/>
    <w:rsid w:val="00282A79"/>
    <w:rsid w:val="00283699"/>
    <w:rsid w:val="0028500C"/>
    <w:rsid w:val="00290515"/>
    <w:rsid w:val="0029445C"/>
    <w:rsid w:val="002947AD"/>
    <w:rsid w:val="002956CE"/>
    <w:rsid w:val="002A0AA8"/>
    <w:rsid w:val="002A40AC"/>
    <w:rsid w:val="002A44CE"/>
    <w:rsid w:val="002A671C"/>
    <w:rsid w:val="002A6CF5"/>
    <w:rsid w:val="002A70F5"/>
    <w:rsid w:val="002B2441"/>
    <w:rsid w:val="002B533F"/>
    <w:rsid w:val="002B5F94"/>
    <w:rsid w:val="002B7A2E"/>
    <w:rsid w:val="002C05E1"/>
    <w:rsid w:val="002C0698"/>
    <w:rsid w:val="002C246C"/>
    <w:rsid w:val="002C30A7"/>
    <w:rsid w:val="002C4DD3"/>
    <w:rsid w:val="002C73A0"/>
    <w:rsid w:val="002D2CF6"/>
    <w:rsid w:val="002D41A3"/>
    <w:rsid w:val="002E1895"/>
    <w:rsid w:val="002E290C"/>
    <w:rsid w:val="002E30F4"/>
    <w:rsid w:val="002E3691"/>
    <w:rsid w:val="002E53CA"/>
    <w:rsid w:val="002E56B2"/>
    <w:rsid w:val="002E6E13"/>
    <w:rsid w:val="002E7388"/>
    <w:rsid w:val="002F1190"/>
    <w:rsid w:val="002F1397"/>
    <w:rsid w:val="002F4875"/>
    <w:rsid w:val="002F5172"/>
    <w:rsid w:val="002F65E4"/>
    <w:rsid w:val="002F6C69"/>
    <w:rsid w:val="00304209"/>
    <w:rsid w:val="00304E0A"/>
    <w:rsid w:val="003054CE"/>
    <w:rsid w:val="00306D78"/>
    <w:rsid w:val="0030787D"/>
    <w:rsid w:val="003101C4"/>
    <w:rsid w:val="003143CA"/>
    <w:rsid w:val="00315FC8"/>
    <w:rsid w:val="00316FFB"/>
    <w:rsid w:val="00322F3B"/>
    <w:rsid w:val="00326419"/>
    <w:rsid w:val="00327CE8"/>
    <w:rsid w:val="00330850"/>
    <w:rsid w:val="00333760"/>
    <w:rsid w:val="003337F5"/>
    <w:rsid w:val="00334A51"/>
    <w:rsid w:val="00334D12"/>
    <w:rsid w:val="00336634"/>
    <w:rsid w:val="00337D41"/>
    <w:rsid w:val="003408FB"/>
    <w:rsid w:val="00342507"/>
    <w:rsid w:val="00343376"/>
    <w:rsid w:val="00344C93"/>
    <w:rsid w:val="00346092"/>
    <w:rsid w:val="0034643D"/>
    <w:rsid w:val="003509C5"/>
    <w:rsid w:val="00351371"/>
    <w:rsid w:val="00357BDE"/>
    <w:rsid w:val="00360294"/>
    <w:rsid w:val="00360A5D"/>
    <w:rsid w:val="00361936"/>
    <w:rsid w:val="00363492"/>
    <w:rsid w:val="003648FD"/>
    <w:rsid w:val="00365BA4"/>
    <w:rsid w:val="00365FDE"/>
    <w:rsid w:val="003678AF"/>
    <w:rsid w:val="003712BD"/>
    <w:rsid w:val="003738CE"/>
    <w:rsid w:val="00377D61"/>
    <w:rsid w:val="00377F26"/>
    <w:rsid w:val="00381B7C"/>
    <w:rsid w:val="00382964"/>
    <w:rsid w:val="00385997"/>
    <w:rsid w:val="003869E3"/>
    <w:rsid w:val="003917E2"/>
    <w:rsid w:val="00392596"/>
    <w:rsid w:val="0039441F"/>
    <w:rsid w:val="00394FE7"/>
    <w:rsid w:val="003959DE"/>
    <w:rsid w:val="003A094D"/>
    <w:rsid w:val="003A79B4"/>
    <w:rsid w:val="003B306C"/>
    <w:rsid w:val="003B4E01"/>
    <w:rsid w:val="003B78F0"/>
    <w:rsid w:val="003C03BD"/>
    <w:rsid w:val="003C04FF"/>
    <w:rsid w:val="003C40EA"/>
    <w:rsid w:val="003C4CAF"/>
    <w:rsid w:val="003C5546"/>
    <w:rsid w:val="003C77DA"/>
    <w:rsid w:val="003D05B8"/>
    <w:rsid w:val="003D2EBC"/>
    <w:rsid w:val="003D78E5"/>
    <w:rsid w:val="003E0C14"/>
    <w:rsid w:val="003E2D07"/>
    <w:rsid w:val="003E2ECE"/>
    <w:rsid w:val="003E3EA3"/>
    <w:rsid w:val="003E497A"/>
    <w:rsid w:val="003F1625"/>
    <w:rsid w:val="003F2B8B"/>
    <w:rsid w:val="003F2FBD"/>
    <w:rsid w:val="003F3619"/>
    <w:rsid w:val="003F50F2"/>
    <w:rsid w:val="003F56F5"/>
    <w:rsid w:val="004021F7"/>
    <w:rsid w:val="004040DA"/>
    <w:rsid w:val="00404ABC"/>
    <w:rsid w:val="004057B0"/>
    <w:rsid w:val="004057F6"/>
    <w:rsid w:val="00405816"/>
    <w:rsid w:val="00406087"/>
    <w:rsid w:val="0040760E"/>
    <w:rsid w:val="00411086"/>
    <w:rsid w:val="00411F1E"/>
    <w:rsid w:val="004124B5"/>
    <w:rsid w:val="0041291C"/>
    <w:rsid w:val="004162E7"/>
    <w:rsid w:val="004170A2"/>
    <w:rsid w:val="004170F7"/>
    <w:rsid w:val="004302ED"/>
    <w:rsid w:val="00430A38"/>
    <w:rsid w:val="00430AA2"/>
    <w:rsid w:val="004317B6"/>
    <w:rsid w:val="00433289"/>
    <w:rsid w:val="00433C32"/>
    <w:rsid w:val="004352AA"/>
    <w:rsid w:val="00435891"/>
    <w:rsid w:val="00436367"/>
    <w:rsid w:val="00436F0D"/>
    <w:rsid w:val="0044131A"/>
    <w:rsid w:val="004414EE"/>
    <w:rsid w:val="00443246"/>
    <w:rsid w:val="00444C97"/>
    <w:rsid w:val="00453E6A"/>
    <w:rsid w:val="00455D96"/>
    <w:rsid w:val="00456AA0"/>
    <w:rsid w:val="00464180"/>
    <w:rsid w:val="00466AB1"/>
    <w:rsid w:val="00466CC2"/>
    <w:rsid w:val="00466EFD"/>
    <w:rsid w:val="0047086A"/>
    <w:rsid w:val="0047096B"/>
    <w:rsid w:val="00475317"/>
    <w:rsid w:val="004757F2"/>
    <w:rsid w:val="004774B2"/>
    <w:rsid w:val="00482355"/>
    <w:rsid w:val="00484CED"/>
    <w:rsid w:val="004866B3"/>
    <w:rsid w:val="00490E80"/>
    <w:rsid w:val="0049132C"/>
    <w:rsid w:val="00493EC5"/>
    <w:rsid w:val="004A050E"/>
    <w:rsid w:val="004A0C62"/>
    <w:rsid w:val="004A2C67"/>
    <w:rsid w:val="004A4979"/>
    <w:rsid w:val="004B5115"/>
    <w:rsid w:val="004C099C"/>
    <w:rsid w:val="004C2892"/>
    <w:rsid w:val="004C3DBC"/>
    <w:rsid w:val="004C4F90"/>
    <w:rsid w:val="004C5643"/>
    <w:rsid w:val="004C6CD0"/>
    <w:rsid w:val="004D07FF"/>
    <w:rsid w:val="004D2976"/>
    <w:rsid w:val="004D2D91"/>
    <w:rsid w:val="004D2FA4"/>
    <w:rsid w:val="004D4A44"/>
    <w:rsid w:val="004D6E8F"/>
    <w:rsid w:val="004D7756"/>
    <w:rsid w:val="004E0632"/>
    <w:rsid w:val="004E248C"/>
    <w:rsid w:val="004E3DE3"/>
    <w:rsid w:val="004E4131"/>
    <w:rsid w:val="004E478D"/>
    <w:rsid w:val="004E5924"/>
    <w:rsid w:val="004E6221"/>
    <w:rsid w:val="004E7183"/>
    <w:rsid w:val="004F2986"/>
    <w:rsid w:val="004F70F9"/>
    <w:rsid w:val="00500522"/>
    <w:rsid w:val="00512A90"/>
    <w:rsid w:val="00516426"/>
    <w:rsid w:val="00516938"/>
    <w:rsid w:val="00520851"/>
    <w:rsid w:val="0052457F"/>
    <w:rsid w:val="0052590F"/>
    <w:rsid w:val="00526F48"/>
    <w:rsid w:val="00527A20"/>
    <w:rsid w:val="005311D1"/>
    <w:rsid w:val="0053269A"/>
    <w:rsid w:val="00534040"/>
    <w:rsid w:val="00535CF5"/>
    <w:rsid w:val="00540EF6"/>
    <w:rsid w:val="00541175"/>
    <w:rsid w:val="0054624D"/>
    <w:rsid w:val="00546889"/>
    <w:rsid w:val="00546EC0"/>
    <w:rsid w:val="00547C14"/>
    <w:rsid w:val="00556E94"/>
    <w:rsid w:val="005639F6"/>
    <w:rsid w:val="00563EEF"/>
    <w:rsid w:val="00566543"/>
    <w:rsid w:val="00567463"/>
    <w:rsid w:val="00567F08"/>
    <w:rsid w:val="005705DC"/>
    <w:rsid w:val="005744CA"/>
    <w:rsid w:val="00574FCA"/>
    <w:rsid w:val="0057593A"/>
    <w:rsid w:val="005760EE"/>
    <w:rsid w:val="00576BD0"/>
    <w:rsid w:val="00581806"/>
    <w:rsid w:val="0058258D"/>
    <w:rsid w:val="00582FB6"/>
    <w:rsid w:val="00583228"/>
    <w:rsid w:val="005863FB"/>
    <w:rsid w:val="00586778"/>
    <w:rsid w:val="00590586"/>
    <w:rsid w:val="00595895"/>
    <w:rsid w:val="00597AF0"/>
    <w:rsid w:val="005A0CBF"/>
    <w:rsid w:val="005A166F"/>
    <w:rsid w:val="005A2F92"/>
    <w:rsid w:val="005A4B2A"/>
    <w:rsid w:val="005A7835"/>
    <w:rsid w:val="005B27E2"/>
    <w:rsid w:val="005B3015"/>
    <w:rsid w:val="005B31FB"/>
    <w:rsid w:val="005B3848"/>
    <w:rsid w:val="005B5F89"/>
    <w:rsid w:val="005B65DD"/>
    <w:rsid w:val="005C0185"/>
    <w:rsid w:val="005C09BF"/>
    <w:rsid w:val="005C204A"/>
    <w:rsid w:val="005C5599"/>
    <w:rsid w:val="005C69EC"/>
    <w:rsid w:val="005D0D74"/>
    <w:rsid w:val="005D0E6F"/>
    <w:rsid w:val="005D3499"/>
    <w:rsid w:val="005D350E"/>
    <w:rsid w:val="005D6415"/>
    <w:rsid w:val="005D7058"/>
    <w:rsid w:val="005E04AB"/>
    <w:rsid w:val="005E1CEC"/>
    <w:rsid w:val="005E2132"/>
    <w:rsid w:val="005E3E24"/>
    <w:rsid w:val="005E472F"/>
    <w:rsid w:val="005E780A"/>
    <w:rsid w:val="005E7A4B"/>
    <w:rsid w:val="005F1680"/>
    <w:rsid w:val="005F172C"/>
    <w:rsid w:val="005F3A0E"/>
    <w:rsid w:val="005F4C36"/>
    <w:rsid w:val="005F4CD9"/>
    <w:rsid w:val="00600CFA"/>
    <w:rsid w:val="006015D1"/>
    <w:rsid w:val="0060233F"/>
    <w:rsid w:val="00602563"/>
    <w:rsid w:val="00603E87"/>
    <w:rsid w:val="00606E8B"/>
    <w:rsid w:val="00607734"/>
    <w:rsid w:val="0061164B"/>
    <w:rsid w:val="00615A80"/>
    <w:rsid w:val="00615B3A"/>
    <w:rsid w:val="00616BBE"/>
    <w:rsid w:val="00623241"/>
    <w:rsid w:val="006247DE"/>
    <w:rsid w:val="006255C5"/>
    <w:rsid w:val="00627359"/>
    <w:rsid w:val="00631A3B"/>
    <w:rsid w:val="00636AA7"/>
    <w:rsid w:val="00640C1D"/>
    <w:rsid w:val="00641CA2"/>
    <w:rsid w:val="00643207"/>
    <w:rsid w:val="006436D6"/>
    <w:rsid w:val="00644A26"/>
    <w:rsid w:val="0064754E"/>
    <w:rsid w:val="0065353C"/>
    <w:rsid w:val="0065408A"/>
    <w:rsid w:val="006559FD"/>
    <w:rsid w:val="00656794"/>
    <w:rsid w:val="006574B0"/>
    <w:rsid w:val="00660AB8"/>
    <w:rsid w:val="006613B3"/>
    <w:rsid w:val="0066277F"/>
    <w:rsid w:val="00663FF7"/>
    <w:rsid w:val="00664998"/>
    <w:rsid w:val="00665B92"/>
    <w:rsid w:val="00666A92"/>
    <w:rsid w:val="00672D73"/>
    <w:rsid w:val="0067544B"/>
    <w:rsid w:val="006754E5"/>
    <w:rsid w:val="0069729D"/>
    <w:rsid w:val="006A0D85"/>
    <w:rsid w:val="006A1376"/>
    <w:rsid w:val="006A13AE"/>
    <w:rsid w:val="006A5D1B"/>
    <w:rsid w:val="006A6118"/>
    <w:rsid w:val="006B14BE"/>
    <w:rsid w:val="006B2886"/>
    <w:rsid w:val="006B6812"/>
    <w:rsid w:val="006B7462"/>
    <w:rsid w:val="006C183D"/>
    <w:rsid w:val="006C27A2"/>
    <w:rsid w:val="006C732D"/>
    <w:rsid w:val="006D2BC4"/>
    <w:rsid w:val="006D43C0"/>
    <w:rsid w:val="006D4E8D"/>
    <w:rsid w:val="006D585F"/>
    <w:rsid w:val="006D72B7"/>
    <w:rsid w:val="006D7C69"/>
    <w:rsid w:val="006E2CAE"/>
    <w:rsid w:val="006E6212"/>
    <w:rsid w:val="006E67E7"/>
    <w:rsid w:val="006F0355"/>
    <w:rsid w:val="006F56CC"/>
    <w:rsid w:val="00703D65"/>
    <w:rsid w:val="00703E5D"/>
    <w:rsid w:val="00706B51"/>
    <w:rsid w:val="00710334"/>
    <w:rsid w:val="007121AF"/>
    <w:rsid w:val="0071321A"/>
    <w:rsid w:val="007209D6"/>
    <w:rsid w:val="00720BA1"/>
    <w:rsid w:val="0072468B"/>
    <w:rsid w:val="0073222E"/>
    <w:rsid w:val="007355A3"/>
    <w:rsid w:val="00736395"/>
    <w:rsid w:val="00741A33"/>
    <w:rsid w:val="00747C52"/>
    <w:rsid w:val="00747DA7"/>
    <w:rsid w:val="00750216"/>
    <w:rsid w:val="00750B78"/>
    <w:rsid w:val="00752C08"/>
    <w:rsid w:val="00752E7C"/>
    <w:rsid w:val="00753341"/>
    <w:rsid w:val="0075392A"/>
    <w:rsid w:val="007539C2"/>
    <w:rsid w:val="00753D5E"/>
    <w:rsid w:val="00754DA3"/>
    <w:rsid w:val="007559A9"/>
    <w:rsid w:val="007563F1"/>
    <w:rsid w:val="007572EE"/>
    <w:rsid w:val="00762880"/>
    <w:rsid w:val="00762AAE"/>
    <w:rsid w:val="00763FB1"/>
    <w:rsid w:val="00767179"/>
    <w:rsid w:val="00767C1A"/>
    <w:rsid w:val="00767E30"/>
    <w:rsid w:val="00771D31"/>
    <w:rsid w:val="007777FE"/>
    <w:rsid w:val="00781F49"/>
    <w:rsid w:val="00782298"/>
    <w:rsid w:val="007842F9"/>
    <w:rsid w:val="00785E42"/>
    <w:rsid w:val="007861FC"/>
    <w:rsid w:val="00786F4C"/>
    <w:rsid w:val="0078726C"/>
    <w:rsid w:val="00791355"/>
    <w:rsid w:val="00792839"/>
    <w:rsid w:val="00795622"/>
    <w:rsid w:val="00795FD6"/>
    <w:rsid w:val="00796277"/>
    <w:rsid w:val="00797A8F"/>
    <w:rsid w:val="007A07DB"/>
    <w:rsid w:val="007A1AC6"/>
    <w:rsid w:val="007A306D"/>
    <w:rsid w:val="007A4590"/>
    <w:rsid w:val="007A5F5F"/>
    <w:rsid w:val="007A769F"/>
    <w:rsid w:val="007B1761"/>
    <w:rsid w:val="007B2763"/>
    <w:rsid w:val="007B30E7"/>
    <w:rsid w:val="007B5864"/>
    <w:rsid w:val="007C0FAC"/>
    <w:rsid w:val="007C206D"/>
    <w:rsid w:val="007C3B00"/>
    <w:rsid w:val="007C4765"/>
    <w:rsid w:val="007C4DE7"/>
    <w:rsid w:val="007C6083"/>
    <w:rsid w:val="007D2C0E"/>
    <w:rsid w:val="007D34E6"/>
    <w:rsid w:val="007D60D6"/>
    <w:rsid w:val="007D76B6"/>
    <w:rsid w:val="007E1580"/>
    <w:rsid w:val="007E1D16"/>
    <w:rsid w:val="007E2F2B"/>
    <w:rsid w:val="007E34A4"/>
    <w:rsid w:val="007F233D"/>
    <w:rsid w:val="007F3149"/>
    <w:rsid w:val="007F3B84"/>
    <w:rsid w:val="007F5D43"/>
    <w:rsid w:val="007F6C8A"/>
    <w:rsid w:val="007F7F5D"/>
    <w:rsid w:val="00803564"/>
    <w:rsid w:val="0080370F"/>
    <w:rsid w:val="008059EC"/>
    <w:rsid w:val="008066B3"/>
    <w:rsid w:val="008073B7"/>
    <w:rsid w:val="00823229"/>
    <w:rsid w:val="00823782"/>
    <w:rsid w:val="00826F0A"/>
    <w:rsid w:val="008273EF"/>
    <w:rsid w:val="0083200F"/>
    <w:rsid w:val="008337BE"/>
    <w:rsid w:val="00833A04"/>
    <w:rsid w:val="00834852"/>
    <w:rsid w:val="00834FC8"/>
    <w:rsid w:val="00835733"/>
    <w:rsid w:val="00843B0A"/>
    <w:rsid w:val="00843FE5"/>
    <w:rsid w:val="00853403"/>
    <w:rsid w:val="008547D5"/>
    <w:rsid w:val="00854BA7"/>
    <w:rsid w:val="00854CA6"/>
    <w:rsid w:val="00860607"/>
    <w:rsid w:val="0086103C"/>
    <w:rsid w:val="00864B52"/>
    <w:rsid w:val="00864EDB"/>
    <w:rsid w:val="008652E9"/>
    <w:rsid w:val="0086534A"/>
    <w:rsid w:val="00865AA7"/>
    <w:rsid w:val="00865E64"/>
    <w:rsid w:val="00867697"/>
    <w:rsid w:val="00870760"/>
    <w:rsid w:val="00870DA4"/>
    <w:rsid w:val="00872CB9"/>
    <w:rsid w:val="00874620"/>
    <w:rsid w:val="00875AFB"/>
    <w:rsid w:val="00880048"/>
    <w:rsid w:val="00880666"/>
    <w:rsid w:val="00880792"/>
    <w:rsid w:val="0088104A"/>
    <w:rsid w:val="00881726"/>
    <w:rsid w:val="008837AD"/>
    <w:rsid w:val="00883C3A"/>
    <w:rsid w:val="00884B8B"/>
    <w:rsid w:val="0088568E"/>
    <w:rsid w:val="008862BB"/>
    <w:rsid w:val="008872F4"/>
    <w:rsid w:val="00891684"/>
    <w:rsid w:val="00894A3B"/>
    <w:rsid w:val="00895720"/>
    <w:rsid w:val="008A22EA"/>
    <w:rsid w:val="008A3085"/>
    <w:rsid w:val="008A420D"/>
    <w:rsid w:val="008A4260"/>
    <w:rsid w:val="008A433E"/>
    <w:rsid w:val="008A5518"/>
    <w:rsid w:val="008A61CA"/>
    <w:rsid w:val="008A7100"/>
    <w:rsid w:val="008B04B7"/>
    <w:rsid w:val="008B1F52"/>
    <w:rsid w:val="008B28D6"/>
    <w:rsid w:val="008B3285"/>
    <w:rsid w:val="008B4FBA"/>
    <w:rsid w:val="008B4FD4"/>
    <w:rsid w:val="008B755D"/>
    <w:rsid w:val="008C08A0"/>
    <w:rsid w:val="008C2C0E"/>
    <w:rsid w:val="008C47B4"/>
    <w:rsid w:val="008C5646"/>
    <w:rsid w:val="008C6141"/>
    <w:rsid w:val="008D0F0C"/>
    <w:rsid w:val="008D1777"/>
    <w:rsid w:val="008D1A3C"/>
    <w:rsid w:val="008D35C5"/>
    <w:rsid w:val="008D3B69"/>
    <w:rsid w:val="008D3F45"/>
    <w:rsid w:val="008D47BB"/>
    <w:rsid w:val="008D517E"/>
    <w:rsid w:val="008D7CA0"/>
    <w:rsid w:val="008E15F0"/>
    <w:rsid w:val="008E1AA8"/>
    <w:rsid w:val="008E3F36"/>
    <w:rsid w:val="008E3F3C"/>
    <w:rsid w:val="008E596D"/>
    <w:rsid w:val="008E6C98"/>
    <w:rsid w:val="008E7B0A"/>
    <w:rsid w:val="008F54A2"/>
    <w:rsid w:val="009007E3"/>
    <w:rsid w:val="00900FA8"/>
    <w:rsid w:val="00903AB4"/>
    <w:rsid w:val="00905871"/>
    <w:rsid w:val="009128CB"/>
    <w:rsid w:val="00912CA2"/>
    <w:rsid w:val="00913ABA"/>
    <w:rsid w:val="009156B0"/>
    <w:rsid w:val="00915948"/>
    <w:rsid w:val="0091763F"/>
    <w:rsid w:val="00920013"/>
    <w:rsid w:val="00920A8A"/>
    <w:rsid w:val="00922FAF"/>
    <w:rsid w:val="009234F7"/>
    <w:rsid w:val="00925868"/>
    <w:rsid w:val="00925F11"/>
    <w:rsid w:val="00926D86"/>
    <w:rsid w:val="0092718F"/>
    <w:rsid w:val="009277E0"/>
    <w:rsid w:val="00927FF2"/>
    <w:rsid w:val="009312EE"/>
    <w:rsid w:val="0093680E"/>
    <w:rsid w:val="00936B5E"/>
    <w:rsid w:val="00936CEA"/>
    <w:rsid w:val="00940763"/>
    <w:rsid w:val="00940FBA"/>
    <w:rsid w:val="009441EB"/>
    <w:rsid w:val="00945998"/>
    <w:rsid w:val="00950DFB"/>
    <w:rsid w:val="00952FFE"/>
    <w:rsid w:val="0095363A"/>
    <w:rsid w:val="0095442C"/>
    <w:rsid w:val="00955BD2"/>
    <w:rsid w:val="009565C2"/>
    <w:rsid w:val="00956BAE"/>
    <w:rsid w:val="009570ED"/>
    <w:rsid w:val="00960F9F"/>
    <w:rsid w:val="0096132A"/>
    <w:rsid w:val="00962169"/>
    <w:rsid w:val="00963AD9"/>
    <w:rsid w:val="00965143"/>
    <w:rsid w:val="00966155"/>
    <w:rsid w:val="00966F6A"/>
    <w:rsid w:val="00967816"/>
    <w:rsid w:val="00970292"/>
    <w:rsid w:val="009706F9"/>
    <w:rsid w:val="00973605"/>
    <w:rsid w:val="0097424E"/>
    <w:rsid w:val="009745D4"/>
    <w:rsid w:val="0097620B"/>
    <w:rsid w:val="009810BA"/>
    <w:rsid w:val="009814AD"/>
    <w:rsid w:val="00981C15"/>
    <w:rsid w:val="00985456"/>
    <w:rsid w:val="00985A7B"/>
    <w:rsid w:val="00986B5E"/>
    <w:rsid w:val="00993BEF"/>
    <w:rsid w:val="009A2798"/>
    <w:rsid w:val="009A3005"/>
    <w:rsid w:val="009A580B"/>
    <w:rsid w:val="009B027D"/>
    <w:rsid w:val="009B09BC"/>
    <w:rsid w:val="009B22AF"/>
    <w:rsid w:val="009B2F5A"/>
    <w:rsid w:val="009B45E8"/>
    <w:rsid w:val="009B5359"/>
    <w:rsid w:val="009B6B49"/>
    <w:rsid w:val="009B7B1D"/>
    <w:rsid w:val="009C1325"/>
    <w:rsid w:val="009C6FDD"/>
    <w:rsid w:val="009C7F5B"/>
    <w:rsid w:val="009D120A"/>
    <w:rsid w:val="009D44A2"/>
    <w:rsid w:val="009D6DD0"/>
    <w:rsid w:val="009E03F1"/>
    <w:rsid w:val="009E189F"/>
    <w:rsid w:val="009E2FA0"/>
    <w:rsid w:val="009E381B"/>
    <w:rsid w:val="009E4D82"/>
    <w:rsid w:val="009E707F"/>
    <w:rsid w:val="009F502B"/>
    <w:rsid w:val="009F589F"/>
    <w:rsid w:val="009F6F44"/>
    <w:rsid w:val="00A007F7"/>
    <w:rsid w:val="00A00DBC"/>
    <w:rsid w:val="00A0408C"/>
    <w:rsid w:val="00A05ACE"/>
    <w:rsid w:val="00A05E4F"/>
    <w:rsid w:val="00A0766F"/>
    <w:rsid w:val="00A13356"/>
    <w:rsid w:val="00A14B32"/>
    <w:rsid w:val="00A153E6"/>
    <w:rsid w:val="00A15CCB"/>
    <w:rsid w:val="00A1728D"/>
    <w:rsid w:val="00A174E2"/>
    <w:rsid w:val="00A256A7"/>
    <w:rsid w:val="00A30219"/>
    <w:rsid w:val="00A31C09"/>
    <w:rsid w:val="00A31E6D"/>
    <w:rsid w:val="00A32B37"/>
    <w:rsid w:val="00A355A3"/>
    <w:rsid w:val="00A37345"/>
    <w:rsid w:val="00A37981"/>
    <w:rsid w:val="00A42461"/>
    <w:rsid w:val="00A43080"/>
    <w:rsid w:val="00A44240"/>
    <w:rsid w:val="00A455FF"/>
    <w:rsid w:val="00A46804"/>
    <w:rsid w:val="00A47CCF"/>
    <w:rsid w:val="00A5056E"/>
    <w:rsid w:val="00A50DEC"/>
    <w:rsid w:val="00A51770"/>
    <w:rsid w:val="00A52B24"/>
    <w:rsid w:val="00A554CB"/>
    <w:rsid w:val="00A624D4"/>
    <w:rsid w:val="00A625F3"/>
    <w:rsid w:val="00A62B4A"/>
    <w:rsid w:val="00A65786"/>
    <w:rsid w:val="00A65A4B"/>
    <w:rsid w:val="00A67FF0"/>
    <w:rsid w:val="00A70487"/>
    <w:rsid w:val="00A70C17"/>
    <w:rsid w:val="00A70DDF"/>
    <w:rsid w:val="00A70ECD"/>
    <w:rsid w:val="00A734D6"/>
    <w:rsid w:val="00A766AA"/>
    <w:rsid w:val="00A76FA2"/>
    <w:rsid w:val="00A806A4"/>
    <w:rsid w:val="00A809C4"/>
    <w:rsid w:val="00A811C5"/>
    <w:rsid w:val="00A83BE9"/>
    <w:rsid w:val="00A86297"/>
    <w:rsid w:val="00A8777E"/>
    <w:rsid w:val="00A87E48"/>
    <w:rsid w:val="00A9335E"/>
    <w:rsid w:val="00A94CE7"/>
    <w:rsid w:val="00A94F6D"/>
    <w:rsid w:val="00A97CC1"/>
    <w:rsid w:val="00AA4EB9"/>
    <w:rsid w:val="00AA5215"/>
    <w:rsid w:val="00AA550D"/>
    <w:rsid w:val="00AA6202"/>
    <w:rsid w:val="00AA64EF"/>
    <w:rsid w:val="00AA7150"/>
    <w:rsid w:val="00AB09F9"/>
    <w:rsid w:val="00AB276D"/>
    <w:rsid w:val="00AB289C"/>
    <w:rsid w:val="00AB3317"/>
    <w:rsid w:val="00AB4257"/>
    <w:rsid w:val="00AB49DF"/>
    <w:rsid w:val="00AB4BB2"/>
    <w:rsid w:val="00AB548A"/>
    <w:rsid w:val="00AB601D"/>
    <w:rsid w:val="00AC045F"/>
    <w:rsid w:val="00AC2D64"/>
    <w:rsid w:val="00AC4749"/>
    <w:rsid w:val="00AC4DCF"/>
    <w:rsid w:val="00AD0974"/>
    <w:rsid w:val="00AD0C44"/>
    <w:rsid w:val="00AD179B"/>
    <w:rsid w:val="00AD22A9"/>
    <w:rsid w:val="00AD2489"/>
    <w:rsid w:val="00AD560C"/>
    <w:rsid w:val="00AD63C7"/>
    <w:rsid w:val="00AD6F0D"/>
    <w:rsid w:val="00AE33CA"/>
    <w:rsid w:val="00AE54CA"/>
    <w:rsid w:val="00AE5BB5"/>
    <w:rsid w:val="00AE783F"/>
    <w:rsid w:val="00AF3017"/>
    <w:rsid w:val="00AF784D"/>
    <w:rsid w:val="00B03AE4"/>
    <w:rsid w:val="00B04551"/>
    <w:rsid w:val="00B04762"/>
    <w:rsid w:val="00B2088E"/>
    <w:rsid w:val="00B20D41"/>
    <w:rsid w:val="00B22B60"/>
    <w:rsid w:val="00B26F72"/>
    <w:rsid w:val="00B27923"/>
    <w:rsid w:val="00B313C4"/>
    <w:rsid w:val="00B3388D"/>
    <w:rsid w:val="00B35CA9"/>
    <w:rsid w:val="00B371E5"/>
    <w:rsid w:val="00B408AB"/>
    <w:rsid w:val="00B40B41"/>
    <w:rsid w:val="00B419C3"/>
    <w:rsid w:val="00B431D1"/>
    <w:rsid w:val="00B43ABB"/>
    <w:rsid w:val="00B44ACF"/>
    <w:rsid w:val="00B464B8"/>
    <w:rsid w:val="00B5302D"/>
    <w:rsid w:val="00B54541"/>
    <w:rsid w:val="00B55918"/>
    <w:rsid w:val="00B57EFB"/>
    <w:rsid w:val="00B6682A"/>
    <w:rsid w:val="00B66874"/>
    <w:rsid w:val="00B70525"/>
    <w:rsid w:val="00B70C85"/>
    <w:rsid w:val="00B70DC6"/>
    <w:rsid w:val="00B72688"/>
    <w:rsid w:val="00B730D8"/>
    <w:rsid w:val="00B753DD"/>
    <w:rsid w:val="00B764AA"/>
    <w:rsid w:val="00B77525"/>
    <w:rsid w:val="00B779F6"/>
    <w:rsid w:val="00B824D6"/>
    <w:rsid w:val="00B82993"/>
    <w:rsid w:val="00B84383"/>
    <w:rsid w:val="00B8562C"/>
    <w:rsid w:val="00B86C52"/>
    <w:rsid w:val="00B86F69"/>
    <w:rsid w:val="00B9035C"/>
    <w:rsid w:val="00B920FF"/>
    <w:rsid w:val="00B9565A"/>
    <w:rsid w:val="00B9714C"/>
    <w:rsid w:val="00BA3E65"/>
    <w:rsid w:val="00BA47DB"/>
    <w:rsid w:val="00BA4885"/>
    <w:rsid w:val="00BA5A54"/>
    <w:rsid w:val="00BA6C2A"/>
    <w:rsid w:val="00BB1C43"/>
    <w:rsid w:val="00BB22A5"/>
    <w:rsid w:val="00BB25AC"/>
    <w:rsid w:val="00BB3DE6"/>
    <w:rsid w:val="00BB534A"/>
    <w:rsid w:val="00BC2328"/>
    <w:rsid w:val="00BC2DE0"/>
    <w:rsid w:val="00BC2F33"/>
    <w:rsid w:val="00BC325B"/>
    <w:rsid w:val="00BC38A0"/>
    <w:rsid w:val="00BC503A"/>
    <w:rsid w:val="00BC5636"/>
    <w:rsid w:val="00BC68B8"/>
    <w:rsid w:val="00BD022C"/>
    <w:rsid w:val="00BD4D82"/>
    <w:rsid w:val="00BD6A27"/>
    <w:rsid w:val="00BD7A52"/>
    <w:rsid w:val="00BD7AF5"/>
    <w:rsid w:val="00BE1886"/>
    <w:rsid w:val="00BE49EF"/>
    <w:rsid w:val="00BE5059"/>
    <w:rsid w:val="00BE697A"/>
    <w:rsid w:val="00BE6A52"/>
    <w:rsid w:val="00BF000E"/>
    <w:rsid w:val="00BF207D"/>
    <w:rsid w:val="00BF22DF"/>
    <w:rsid w:val="00BF2E80"/>
    <w:rsid w:val="00BF588B"/>
    <w:rsid w:val="00C03440"/>
    <w:rsid w:val="00C04FDF"/>
    <w:rsid w:val="00C06235"/>
    <w:rsid w:val="00C0632E"/>
    <w:rsid w:val="00C07113"/>
    <w:rsid w:val="00C12405"/>
    <w:rsid w:val="00C125C3"/>
    <w:rsid w:val="00C14434"/>
    <w:rsid w:val="00C15416"/>
    <w:rsid w:val="00C17915"/>
    <w:rsid w:val="00C200A4"/>
    <w:rsid w:val="00C20E1C"/>
    <w:rsid w:val="00C21D43"/>
    <w:rsid w:val="00C22CC1"/>
    <w:rsid w:val="00C23B6C"/>
    <w:rsid w:val="00C2727F"/>
    <w:rsid w:val="00C30F85"/>
    <w:rsid w:val="00C35646"/>
    <w:rsid w:val="00C35F05"/>
    <w:rsid w:val="00C3671A"/>
    <w:rsid w:val="00C37743"/>
    <w:rsid w:val="00C43D96"/>
    <w:rsid w:val="00C4495F"/>
    <w:rsid w:val="00C44CCE"/>
    <w:rsid w:val="00C465C1"/>
    <w:rsid w:val="00C466B3"/>
    <w:rsid w:val="00C501DB"/>
    <w:rsid w:val="00C57046"/>
    <w:rsid w:val="00C57CCC"/>
    <w:rsid w:val="00C64070"/>
    <w:rsid w:val="00C6541F"/>
    <w:rsid w:val="00C673E8"/>
    <w:rsid w:val="00C677AD"/>
    <w:rsid w:val="00C70E43"/>
    <w:rsid w:val="00C70FD2"/>
    <w:rsid w:val="00C724B3"/>
    <w:rsid w:val="00C72893"/>
    <w:rsid w:val="00C73F41"/>
    <w:rsid w:val="00C7566C"/>
    <w:rsid w:val="00C8198A"/>
    <w:rsid w:val="00C86811"/>
    <w:rsid w:val="00C87731"/>
    <w:rsid w:val="00C87F9C"/>
    <w:rsid w:val="00C92090"/>
    <w:rsid w:val="00C92897"/>
    <w:rsid w:val="00C94B7B"/>
    <w:rsid w:val="00C94E5D"/>
    <w:rsid w:val="00C950CC"/>
    <w:rsid w:val="00C96814"/>
    <w:rsid w:val="00CA1512"/>
    <w:rsid w:val="00CA1686"/>
    <w:rsid w:val="00CA392F"/>
    <w:rsid w:val="00CB0890"/>
    <w:rsid w:val="00CB14D1"/>
    <w:rsid w:val="00CB25B9"/>
    <w:rsid w:val="00CB3B2A"/>
    <w:rsid w:val="00CB5308"/>
    <w:rsid w:val="00CB675F"/>
    <w:rsid w:val="00CB6B4E"/>
    <w:rsid w:val="00CB7293"/>
    <w:rsid w:val="00CC0C8B"/>
    <w:rsid w:val="00CC16AF"/>
    <w:rsid w:val="00CC19BE"/>
    <w:rsid w:val="00CC251A"/>
    <w:rsid w:val="00CC4574"/>
    <w:rsid w:val="00CC4578"/>
    <w:rsid w:val="00CC7E3D"/>
    <w:rsid w:val="00CD0558"/>
    <w:rsid w:val="00CD20F7"/>
    <w:rsid w:val="00CD333F"/>
    <w:rsid w:val="00CD394B"/>
    <w:rsid w:val="00CD3A25"/>
    <w:rsid w:val="00CD6809"/>
    <w:rsid w:val="00CD6ECB"/>
    <w:rsid w:val="00CE0DB0"/>
    <w:rsid w:val="00CE1F0F"/>
    <w:rsid w:val="00CF20AB"/>
    <w:rsid w:val="00CF2C42"/>
    <w:rsid w:val="00CF3423"/>
    <w:rsid w:val="00CF3B94"/>
    <w:rsid w:val="00CF7D99"/>
    <w:rsid w:val="00D00235"/>
    <w:rsid w:val="00D021AD"/>
    <w:rsid w:val="00D029E1"/>
    <w:rsid w:val="00D03AC7"/>
    <w:rsid w:val="00D042F8"/>
    <w:rsid w:val="00D0744B"/>
    <w:rsid w:val="00D1150F"/>
    <w:rsid w:val="00D146F9"/>
    <w:rsid w:val="00D15651"/>
    <w:rsid w:val="00D20292"/>
    <w:rsid w:val="00D20B0A"/>
    <w:rsid w:val="00D21221"/>
    <w:rsid w:val="00D21A14"/>
    <w:rsid w:val="00D225B7"/>
    <w:rsid w:val="00D2671E"/>
    <w:rsid w:val="00D274DB"/>
    <w:rsid w:val="00D27AF7"/>
    <w:rsid w:val="00D27B02"/>
    <w:rsid w:val="00D320C3"/>
    <w:rsid w:val="00D342CC"/>
    <w:rsid w:val="00D36234"/>
    <w:rsid w:val="00D36B10"/>
    <w:rsid w:val="00D36B67"/>
    <w:rsid w:val="00D41752"/>
    <w:rsid w:val="00D41CC1"/>
    <w:rsid w:val="00D421D3"/>
    <w:rsid w:val="00D4397F"/>
    <w:rsid w:val="00D43DC5"/>
    <w:rsid w:val="00D46328"/>
    <w:rsid w:val="00D47589"/>
    <w:rsid w:val="00D47E2F"/>
    <w:rsid w:val="00D505FD"/>
    <w:rsid w:val="00D51227"/>
    <w:rsid w:val="00D51D2D"/>
    <w:rsid w:val="00D55D5E"/>
    <w:rsid w:val="00D57AD3"/>
    <w:rsid w:val="00D64C4E"/>
    <w:rsid w:val="00D657A3"/>
    <w:rsid w:val="00D66365"/>
    <w:rsid w:val="00D66DB3"/>
    <w:rsid w:val="00D675F6"/>
    <w:rsid w:val="00D70121"/>
    <w:rsid w:val="00D71316"/>
    <w:rsid w:val="00D7299B"/>
    <w:rsid w:val="00D73EC8"/>
    <w:rsid w:val="00D74073"/>
    <w:rsid w:val="00D80587"/>
    <w:rsid w:val="00D80F01"/>
    <w:rsid w:val="00D81DA7"/>
    <w:rsid w:val="00D861F9"/>
    <w:rsid w:val="00D86B23"/>
    <w:rsid w:val="00D91AA3"/>
    <w:rsid w:val="00D91F90"/>
    <w:rsid w:val="00D93A6A"/>
    <w:rsid w:val="00D93B97"/>
    <w:rsid w:val="00D93BA6"/>
    <w:rsid w:val="00D952AC"/>
    <w:rsid w:val="00D960B3"/>
    <w:rsid w:val="00DA0CC1"/>
    <w:rsid w:val="00DA1747"/>
    <w:rsid w:val="00DA1B1A"/>
    <w:rsid w:val="00DA21C7"/>
    <w:rsid w:val="00DA7FCE"/>
    <w:rsid w:val="00DB0FE7"/>
    <w:rsid w:val="00DB318E"/>
    <w:rsid w:val="00DB5AC6"/>
    <w:rsid w:val="00DB5CED"/>
    <w:rsid w:val="00DB628D"/>
    <w:rsid w:val="00DB7F01"/>
    <w:rsid w:val="00DB7F37"/>
    <w:rsid w:val="00DC070B"/>
    <w:rsid w:val="00DC0A07"/>
    <w:rsid w:val="00DC3142"/>
    <w:rsid w:val="00DC3F06"/>
    <w:rsid w:val="00DC41FC"/>
    <w:rsid w:val="00DC45FC"/>
    <w:rsid w:val="00DC578A"/>
    <w:rsid w:val="00DD2A5D"/>
    <w:rsid w:val="00DD35D7"/>
    <w:rsid w:val="00DD3B4D"/>
    <w:rsid w:val="00DD4587"/>
    <w:rsid w:val="00DE15EE"/>
    <w:rsid w:val="00DE220E"/>
    <w:rsid w:val="00DE5A1D"/>
    <w:rsid w:val="00DE6262"/>
    <w:rsid w:val="00DE6898"/>
    <w:rsid w:val="00DE6C71"/>
    <w:rsid w:val="00DF0D1F"/>
    <w:rsid w:val="00DF1E14"/>
    <w:rsid w:val="00DF2301"/>
    <w:rsid w:val="00DF3FC5"/>
    <w:rsid w:val="00DF438B"/>
    <w:rsid w:val="00DF745A"/>
    <w:rsid w:val="00DF77C0"/>
    <w:rsid w:val="00DF7CC2"/>
    <w:rsid w:val="00E01CE4"/>
    <w:rsid w:val="00E057A7"/>
    <w:rsid w:val="00E061B8"/>
    <w:rsid w:val="00E14568"/>
    <w:rsid w:val="00E16523"/>
    <w:rsid w:val="00E171A2"/>
    <w:rsid w:val="00E179E7"/>
    <w:rsid w:val="00E20F5E"/>
    <w:rsid w:val="00E213C4"/>
    <w:rsid w:val="00E215C9"/>
    <w:rsid w:val="00E24008"/>
    <w:rsid w:val="00E31735"/>
    <w:rsid w:val="00E34519"/>
    <w:rsid w:val="00E41B82"/>
    <w:rsid w:val="00E44AA3"/>
    <w:rsid w:val="00E45C1F"/>
    <w:rsid w:val="00E50970"/>
    <w:rsid w:val="00E51B6D"/>
    <w:rsid w:val="00E52C44"/>
    <w:rsid w:val="00E65262"/>
    <w:rsid w:val="00E668E5"/>
    <w:rsid w:val="00E70BAC"/>
    <w:rsid w:val="00E71312"/>
    <w:rsid w:val="00E71884"/>
    <w:rsid w:val="00E73349"/>
    <w:rsid w:val="00E73D43"/>
    <w:rsid w:val="00E74D43"/>
    <w:rsid w:val="00E7669C"/>
    <w:rsid w:val="00E77A6C"/>
    <w:rsid w:val="00E82000"/>
    <w:rsid w:val="00E87396"/>
    <w:rsid w:val="00E8753A"/>
    <w:rsid w:val="00E879D6"/>
    <w:rsid w:val="00E9224C"/>
    <w:rsid w:val="00E92289"/>
    <w:rsid w:val="00E92F97"/>
    <w:rsid w:val="00E944FE"/>
    <w:rsid w:val="00EA424C"/>
    <w:rsid w:val="00EA6017"/>
    <w:rsid w:val="00EA61B9"/>
    <w:rsid w:val="00EA699F"/>
    <w:rsid w:val="00EB0A7B"/>
    <w:rsid w:val="00EB1023"/>
    <w:rsid w:val="00EB1199"/>
    <w:rsid w:val="00EB42D3"/>
    <w:rsid w:val="00EB48B4"/>
    <w:rsid w:val="00EB4B41"/>
    <w:rsid w:val="00EB532B"/>
    <w:rsid w:val="00EC5818"/>
    <w:rsid w:val="00ED0918"/>
    <w:rsid w:val="00ED381C"/>
    <w:rsid w:val="00ED4410"/>
    <w:rsid w:val="00ED6462"/>
    <w:rsid w:val="00ED66AF"/>
    <w:rsid w:val="00ED6D5C"/>
    <w:rsid w:val="00EE1CF0"/>
    <w:rsid w:val="00EE443D"/>
    <w:rsid w:val="00EE45A5"/>
    <w:rsid w:val="00EE6188"/>
    <w:rsid w:val="00EE6955"/>
    <w:rsid w:val="00EF04B4"/>
    <w:rsid w:val="00EF11FC"/>
    <w:rsid w:val="00EF22D7"/>
    <w:rsid w:val="00EF2798"/>
    <w:rsid w:val="00EF33DE"/>
    <w:rsid w:val="00EF5284"/>
    <w:rsid w:val="00F003C3"/>
    <w:rsid w:val="00F02217"/>
    <w:rsid w:val="00F039E9"/>
    <w:rsid w:val="00F044B6"/>
    <w:rsid w:val="00F0688E"/>
    <w:rsid w:val="00F111D9"/>
    <w:rsid w:val="00F13227"/>
    <w:rsid w:val="00F13321"/>
    <w:rsid w:val="00F13783"/>
    <w:rsid w:val="00F16030"/>
    <w:rsid w:val="00F17127"/>
    <w:rsid w:val="00F20339"/>
    <w:rsid w:val="00F21D84"/>
    <w:rsid w:val="00F222C8"/>
    <w:rsid w:val="00F25643"/>
    <w:rsid w:val="00F3220C"/>
    <w:rsid w:val="00F33191"/>
    <w:rsid w:val="00F35633"/>
    <w:rsid w:val="00F40941"/>
    <w:rsid w:val="00F41293"/>
    <w:rsid w:val="00F418D5"/>
    <w:rsid w:val="00F4304C"/>
    <w:rsid w:val="00F43E34"/>
    <w:rsid w:val="00F440B7"/>
    <w:rsid w:val="00F44BCD"/>
    <w:rsid w:val="00F472BC"/>
    <w:rsid w:val="00F47A3E"/>
    <w:rsid w:val="00F5084C"/>
    <w:rsid w:val="00F52346"/>
    <w:rsid w:val="00F53AE0"/>
    <w:rsid w:val="00F53CCC"/>
    <w:rsid w:val="00F56EED"/>
    <w:rsid w:val="00F6280E"/>
    <w:rsid w:val="00F64707"/>
    <w:rsid w:val="00F64D12"/>
    <w:rsid w:val="00F675BE"/>
    <w:rsid w:val="00F67CBB"/>
    <w:rsid w:val="00F709D0"/>
    <w:rsid w:val="00F715A3"/>
    <w:rsid w:val="00F7230C"/>
    <w:rsid w:val="00F73EC9"/>
    <w:rsid w:val="00F7453D"/>
    <w:rsid w:val="00F74CA1"/>
    <w:rsid w:val="00F8254D"/>
    <w:rsid w:val="00F829EB"/>
    <w:rsid w:val="00F8416B"/>
    <w:rsid w:val="00F8456E"/>
    <w:rsid w:val="00F91217"/>
    <w:rsid w:val="00F926C2"/>
    <w:rsid w:val="00F92842"/>
    <w:rsid w:val="00F93691"/>
    <w:rsid w:val="00F97AA5"/>
    <w:rsid w:val="00FA0FCE"/>
    <w:rsid w:val="00FA1731"/>
    <w:rsid w:val="00FA3662"/>
    <w:rsid w:val="00FA4138"/>
    <w:rsid w:val="00FA576B"/>
    <w:rsid w:val="00FA780D"/>
    <w:rsid w:val="00FB10B0"/>
    <w:rsid w:val="00FB2BA6"/>
    <w:rsid w:val="00FB7B97"/>
    <w:rsid w:val="00FB7D20"/>
    <w:rsid w:val="00FC361E"/>
    <w:rsid w:val="00FC4941"/>
    <w:rsid w:val="00FC6635"/>
    <w:rsid w:val="00FC799C"/>
    <w:rsid w:val="00FC7F52"/>
    <w:rsid w:val="00FC7F78"/>
    <w:rsid w:val="00FD094A"/>
    <w:rsid w:val="00FD1607"/>
    <w:rsid w:val="00FD4FE0"/>
    <w:rsid w:val="00FD54E0"/>
    <w:rsid w:val="00FE106F"/>
    <w:rsid w:val="00FE2B66"/>
    <w:rsid w:val="00FE306E"/>
    <w:rsid w:val="00FE5FC3"/>
    <w:rsid w:val="00FE6D0C"/>
    <w:rsid w:val="00FF0AA0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C7B6"/>
  <w15:chartTrackingRefBased/>
  <w15:docId w15:val="{7C57A8BC-F1E9-4243-960E-8B34C0AF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00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46"/>
    <w:pPr>
      <w:keepNext/>
      <w:keepLines/>
      <w:spacing w:before="40" w:after="0"/>
      <w:outlineLvl w:val="1"/>
    </w:pPr>
    <w:rPr>
      <w:rFonts w:ascii="Sylfaen" w:eastAsiaTheme="majorEastAsia" w:hAnsi="Sylfaen" w:cstheme="majorBidi"/>
      <w:b/>
      <w:color w:val="000000" w:themeColor="text1"/>
      <w:kern w:val="0"/>
      <w:szCs w:val="26"/>
      <w:lang w:val="ka-G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3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E6D"/>
    <w:pPr>
      <w:spacing w:after="0"/>
      <w:ind w:firstLine="720"/>
      <w:jc w:val="both"/>
    </w:pPr>
    <w:rPr>
      <w:rFonts w:ascii="Sylfaen" w:hAnsi="Sylfaen"/>
      <w:lang w:val="ka-G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E6D"/>
    <w:rPr>
      <w:rFonts w:ascii="Sylfaen" w:hAnsi="Sylfaen"/>
      <w:lang w:val="ka-G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246"/>
    <w:rPr>
      <w:rFonts w:ascii="Sylfaen" w:hAnsi="Sylfaen"/>
      <w:b/>
      <w:bCs/>
      <w:sz w:val="20"/>
      <w:szCs w:val="20"/>
      <w:lang w:val="ka-GE"/>
    </w:rPr>
  </w:style>
  <w:style w:type="character" w:customStyle="1" w:styleId="Heading2Char">
    <w:name w:val="Heading 2 Char"/>
    <w:basedOn w:val="DefaultParagraphFont"/>
    <w:link w:val="Heading2"/>
    <w:uiPriority w:val="9"/>
    <w:rsid w:val="00443246"/>
    <w:rPr>
      <w:rFonts w:ascii="Sylfaen" w:eastAsiaTheme="majorEastAsia" w:hAnsi="Sylfaen" w:cstheme="majorBidi"/>
      <w:b/>
      <w:color w:val="000000" w:themeColor="text1"/>
      <w:kern w:val="0"/>
      <w:szCs w:val="26"/>
      <w:lang w:val="ka-GE"/>
      <w14:ligatures w14:val="none"/>
    </w:rPr>
  </w:style>
  <w:style w:type="paragraph" w:styleId="ListParagraph">
    <w:name w:val="List Paragraph"/>
    <w:basedOn w:val="Normal"/>
    <w:uiPriority w:val="34"/>
    <w:qFormat/>
    <w:rsid w:val="00443246"/>
    <w:pPr>
      <w:ind w:left="720"/>
      <w:contextualSpacing/>
    </w:pPr>
    <w:rPr>
      <w:kern w:val="0"/>
      <w:lang w:val="ka-GE"/>
      <w14:ligatures w14:val="none"/>
    </w:rPr>
  </w:style>
  <w:style w:type="paragraph" w:styleId="Revision">
    <w:name w:val="Revision"/>
    <w:hidden/>
    <w:uiPriority w:val="99"/>
    <w:semiHidden/>
    <w:rsid w:val="00444C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79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9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a-GE" w:eastAsia="ka-GE"/>
      <w14:ligatures w14:val="none"/>
    </w:rPr>
  </w:style>
  <w:style w:type="paragraph" w:customStyle="1" w:styleId="abzacixml">
    <w:name w:val="abzacixml"/>
    <w:basedOn w:val="Normal"/>
    <w:rsid w:val="00B7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a-GE" w:eastAsia="ka-GE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688E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CF2C4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318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F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FAD9-FD90-41EF-8D00-6BF7E74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6102</TotalTime>
  <Pages>8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Giorgobiani</dc:creator>
  <cp:keywords/>
  <dc:description/>
  <cp:lastModifiedBy>Tamar Margishvili</cp:lastModifiedBy>
  <cp:revision>336</cp:revision>
  <dcterms:created xsi:type="dcterms:W3CDTF">2024-03-14T08:03:00Z</dcterms:created>
  <dcterms:modified xsi:type="dcterms:W3CDTF">2024-11-29T05:23:00Z</dcterms:modified>
</cp:coreProperties>
</file>